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text" w:horzAnchor="margin" w:tblpY="-1646"/>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514989" w:rsidRPr="00514989" w:rsidTr="00F60BFD">
        <w:tc>
          <w:tcPr>
            <w:tcW w:w="9498" w:type="dxa"/>
            <w:tcBorders>
              <w:top w:val="single" w:sz="4" w:space="0" w:color="auto"/>
              <w:left w:val="single" w:sz="4" w:space="0" w:color="auto"/>
              <w:bottom w:val="single" w:sz="4" w:space="0" w:color="auto"/>
              <w:right w:val="single" w:sz="4" w:space="0" w:color="auto"/>
            </w:tcBorders>
          </w:tcPr>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POWIATOWY ZARZĄD DRÓG</w:t>
            </w: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z s w JARANTOWICACH</w:t>
            </w: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32"/>
                <w:lang w:eastAsia="pl-PL"/>
              </w:rPr>
            </w:pPr>
            <w:r w:rsidRPr="00514989">
              <w:rPr>
                <w:rFonts w:ascii="Times New Roman" w:eastAsia="Times New Roman" w:hAnsi="Times New Roman" w:cs="Times New Roman"/>
                <w:b/>
                <w:sz w:val="32"/>
                <w:szCs w:val="32"/>
                <w:lang w:eastAsia="pl-PL"/>
              </w:rPr>
              <w:t>SZCZEGÓŁOWE SPECYFIKACJE TECHNICZNE</w:t>
            </w: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F60BFD" w:rsidRPr="009258C3" w:rsidRDefault="00F60BFD" w:rsidP="00F60BFD">
            <w:pPr>
              <w:spacing w:after="0" w:line="240" w:lineRule="auto"/>
              <w:jc w:val="center"/>
              <w:rPr>
                <w:rFonts w:ascii="Times New Roman" w:eastAsia="Times New Roman" w:hAnsi="Times New Roman"/>
                <w:bCs/>
                <w:sz w:val="18"/>
                <w:szCs w:val="18"/>
                <w:lang w:eastAsia="pl-PL"/>
              </w:rPr>
            </w:pPr>
            <w:r w:rsidRPr="009258C3">
              <w:rPr>
                <w:rFonts w:ascii="Times New Roman" w:eastAsia="Times New Roman" w:hAnsi="Times New Roman"/>
                <w:bCs/>
                <w:sz w:val="18"/>
                <w:szCs w:val="18"/>
                <w:lang w:eastAsia="pl-PL"/>
              </w:rPr>
              <w:t>PRZEBUDOWA  ALEI  ZWYCIĘSTWA W  CHODCZU  W CIĄGU  DROGI</w:t>
            </w:r>
          </w:p>
          <w:p w:rsidR="00F60BFD" w:rsidRPr="009258C3" w:rsidRDefault="00F60BFD" w:rsidP="00F60BFD">
            <w:pPr>
              <w:spacing w:after="0" w:line="240" w:lineRule="auto"/>
              <w:jc w:val="center"/>
              <w:rPr>
                <w:rFonts w:ascii="Times New Roman" w:eastAsia="Times New Roman" w:hAnsi="Times New Roman"/>
                <w:bCs/>
                <w:sz w:val="18"/>
                <w:szCs w:val="18"/>
                <w:lang w:eastAsia="pl-PL"/>
              </w:rPr>
            </w:pPr>
            <w:r w:rsidRPr="009258C3">
              <w:rPr>
                <w:rFonts w:ascii="Times New Roman" w:eastAsia="Times New Roman" w:hAnsi="Times New Roman"/>
                <w:bCs/>
                <w:sz w:val="18"/>
                <w:szCs w:val="18"/>
                <w:lang w:eastAsia="pl-PL"/>
              </w:rPr>
              <w:t>POWIATOWEJ  NR  2929C OSIECZ  WIELKI – CHODECZ</w:t>
            </w: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F60BFD"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KWIECIEŃ 2020</w:t>
            </w:r>
          </w:p>
          <w:p w:rsidR="00514989" w:rsidRPr="00514989" w:rsidRDefault="00514989" w:rsidP="00F60BF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F60BFD" w:rsidRPr="00514989"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 xml:space="preserve">                 SPORZĄDZIŁ</w:t>
            </w: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F60BFD"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               DNIA:  KWIECIEŃ  2020</w:t>
            </w: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F60BF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SPIS  TRESCI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1.  D.00.00.00            STR     3-14            WYMAGANIA  OGÓLNE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2.  D.01.01.01a          STR   15 -20           ODTWORZENIE TRASY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3.  D.01.02.01            STR   21 -24           KARCZOWANIE  DRZEW</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4.  D.01.02.04            STR   25 -28           ROBOTY  ROZBIÓRKOWE</w:t>
      </w:r>
    </w:p>
    <w:p w:rsidR="00FE2554" w:rsidRPr="00514989" w:rsidRDefault="00FE2554"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5.  D.01.03.04            STR   </w:t>
      </w:r>
      <w:r w:rsidR="0025424A">
        <w:rPr>
          <w:rFonts w:ascii="Times New Roman" w:eastAsia="Times New Roman" w:hAnsi="Times New Roman" w:cs="Times New Roman"/>
          <w:sz w:val="18"/>
          <w:szCs w:val="18"/>
          <w:lang w:eastAsia="pl-PL"/>
        </w:rPr>
        <w:t xml:space="preserve">29- 32           </w:t>
      </w:r>
      <w:r>
        <w:rPr>
          <w:rFonts w:ascii="Times New Roman" w:eastAsia="Times New Roman" w:hAnsi="Times New Roman" w:cs="Times New Roman"/>
          <w:sz w:val="18"/>
          <w:szCs w:val="18"/>
          <w:lang w:eastAsia="pl-PL"/>
        </w:rPr>
        <w:t>TELEKOMUNIKACJA</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 xml:space="preserve">6 </w:t>
      </w:r>
      <w:r w:rsidR="0025424A">
        <w:rPr>
          <w:rFonts w:ascii="Times New Roman" w:eastAsia="Times New Roman" w:hAnsi="Times New Roman" w:cs="Times New Roman"/>
          <w:sz w:val="18"/>
          <w:szCs w:val="18"/>
          <w:lang w:eastAsia="pl-PL"/>
        </w:rPr>
        <w:t xml:space="preserve">  D.03.01.01            STR   33 -37</w:t>
      </w:r>
      <w:r w:rsidRPr="00514989">
        <w:rPr>
          <w:rFonts w:ascii="Times New Roman" w:eastAsia="Times New Roman" w:hAnsi="Times New Roman" w:cs="Times New Roman"/>
          <w:sz w:val="18"/>
          <w:szCs w:val="18"/>
          <w:lang w:eastAsia="pl-PL"/>
        </w:rPr>
        <w:t xml:space="preserve">           ODWODNIENIE</w:t>
      </w:r>
    </w:p>
    <w:p w:rsidR="00D34BCF"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7.  D.06.01.01            STR   </w:t>
      </w:r>
      <w:r w:rsidR="0025424A">
        <w:rPr>
          <w:rFonts w:ascii="Times New Roman" w:eastAsia="Times New Roman" w:hAnsi="Times New Roman" w:cs="Times New Roman"/>
          <w:sz w:val="18"/>
          <w:szCs w:val="18"/>
          <w:lang w:eastAsia="pl-PL"/>
        </w:rPr>
        <w:t xml:space="preserve">38 -47           </w:t>
      </w:r>
      <w:r>
        <w:rPr>
          <w:rFonts w:ascii="Times New Roman" w:eastAsia="Times New Roman" w:hAnsi="Times New Roman" w:cs="Times New Roman"/>
          <w:sz w:val="18"/>
          <w:szCs w:val="18"/>
          <w:lang w:eastAsia="pl-PL"/>
        </w:rPr>
        <w:t>SKARPY - PREFABRYKATY</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8</w:t>
      </w:r>
      <w:r w:rsidR="00514989" w:rsidRPr="00514989">
        <w:rPr>
          <w:rFonts w:ascii="Times New Roman" w:eastAsia="Times New Roman" w:hAnsi="Times New Roman" w:cs="Times New Roman"/>
          <w:sz w:val="18"/>
          <w:szCs w:val="18"/>
          <w:lang w:eastAsia="pl-PL"/>
        </w:rPr>
        <w:t>.</w:t>
      </w:r>
      <w:r w:rsidR="00FE2554">
        <w:rPr>
          <w:rFonts w:ascii="Times New Roman" w:eastAsia="Times New Roman" w:hAnsi="Times New Roman" w:cs="Times New Roman"/>
          <w:sz w:val="18"/>
          <w:szCs w:val="18"/>
          <w:lang w:eastAsia="pl-PL"/>
        </w:rPr>
        <w:t xml:space="preserve">  </w:t>
      </w:r>
      <w:r w:rsidR="0025424A">
        <w:rPr>
          <w:rFonts w:ascii="Times New Roman" w:eastAsia="Times New Roman" w:hAnsi="Times New Roman" w:cs="Times New Roman"/>
          <w:sz w:val="18"/>
          <w:szCs w:val="18"/>
          <w:lang w:eastAsia="pl-PL"/>
        </w:rPr>
        <w:t>D.06.03.01            STR   48 -50</w:t>
      </w:r>
      <w:r w:rsidR="00514989" w:rsidRPr="00514989">
        <w:rPr>
          <w:rFonts w:ascii="Times New Roman" w:eastAsia="Times New Roman" w:hAnsi="Times New Roman" w:cs="Times New Roman"/>
          <w:sz w:val="18"/>
          <w:szCs w:val="18"/>
          <w:lang w:eastAsia="pl-PL"/>
        </w:rPr>
        <w:t xml:space="preserve">           POBOCZA</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9</w:t>
      </w:r>
      <w:r w:rsidR="00514989" w:rsidRPr="00514989">
        <w:rPr>
          <w:rFonts w:ascii="Times New Roman" w:eastAsia="Times New Roman" w:hAnsi="Times New Roman" w:cs="Times New Roman"/>
          <w:sz w:val="18"/>
          <w:szCs w:val="18"/>
          <w:lang w:eastAsia="pl-PL"/>
        </w:rPr>
        <w:t>.</w:t>
      </w:r>
      <w:r w:rsidR="00FE2554">
        <w:rPr>
          <w:rFonts w:ascii="Times New Roman" w:eastAsia="Times New Roman" w:hAnsi="Times New Roman" w:cs="Times New Roman"/>
          <w:sz w:val="18"/>
          <w:szCs w:val="18"/>
          <w:lang w:eastAsia="pl-PL"/>
        </w:rPr>
        <w:t xml:space="preserve">  </w:t>
      </w:r>
      <w:r w:rsidR="0025424A">
        <w:rPr>
          <w:rFonts w:ascii="Times New Roman" w:eastAsia="Times New Roman" w:hAnsi="Times New Roman" w:cs="Times New Roman"/>
          <w:sz w:val="18"/>
          <w:szCs w:val="18"/>
          <w:lang w:eastAsia="pl-PL"/>
        </w:rPr>
        <w:t xml:space="preserve">D.07.01.01            STR   51 -58   </w:t>
      </w:r>
      <w:r w:rsidR="00514989" w:rsidRPr="00514989">
        <w:rPr>
          <w:rFonts w:ascii="Times New Roman" w:eastAsia="Times New Roman" w:hAnsi="Times New Roman" w:cs="Times New Roman"/>
          <w:sz w:val="18"/>
          <w:szCs w:val="18"/>
          <w:lang w:eastAsia="pl-PL"/>
        </w:rPr>
        <w:t xml:space="preserve">        OZNAKOWANIE POZIOME</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10</w:t>
      </w:r>
      <w:r w:rsidR="0025424A">
        <w:rPr>
          <w:rFonts w:ascii="Times New Roman" w:eastAsia="Times New Roman" w:hAnsi="Times New Roman" w:cs="Times New Roman"/>
          <w:sz w:val="18"/>
          <w:szCs w:val="18"/>
          <w:lang w:eastAsia="pl-PL"/>
        </w:rPr>
        <w:t>.D.07.02.01            STR   59 -68</w:t>
      </w:r>
      <w:r w:rsidR="00514989" w:rsidRPr="00514989">
        <w:rPr>
          <w:rFonts w:ascii="Times New Roman" w:eastAsia="Times New Roman" w:hAnsi="Times New Roman" w:cs="Times New Roman"/>
          <w:sz w:val="18"/>
          <w:szCs w:val="18"/>
          <w:lang w:eastAsia="pl-PL"/>
        </w:rPr>
        <w:t xml:space="preserve"> </w:t>
      </w:r>
      <w:r w:rsidR="0025424A">
        <w:rPr>
          <w:rFonts w:ascii="Times New Roman" w:eastAsia="Times New Roman" w:hAnsi="Times New Roman" w:cs="Times New Roman"/>
          <w:sz w:val="18"/>
          <w:szCs w:val="18"/>
          <w:lang w:eastAsia="pl-PL"/>
        </w:rPr>
        <w:t xml:space="preserve">   </w:t>
      </w:r>
      <w:r w:rsidR="00514989" w:rsidRPr="00514989">
        <w:rPr>
          <w:rFonts w:ascii="Times New Roman" w:eastAsia="Times New Roman" w:hAnsi="Times New Roman" w:cs="Times New Roman"/>
          <w:sz w:val="18"/>
          <w:szCs w:val="18"/>
          <w:lang w:eastAsia="pl-PL"/>
        </w:rPr>
        <w:t xml:space="preserve">       OZNAKOWANIE PIONOWE</w:t>
      </w:r>
    </w:p>
    <w:p w:rsidR="00514989" w:rsidRPr="00514989" w:rsidRDefault="00FE2554"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w:t>
      </w:r>
      <w:r w:rsidR="00D34BCF">
        <w:rPr>
          <w:rFonts w:ascii="Times New Roman" w:eastAsia="Times New Roman" w:hAnsi="Times New Roman" w:cs="Times New Roman"/>
          <w:sz w:val="18"/>
          <w:szCs w:val="18"/>
          <w:lang w:eastAsia="pl-PL"/>
        </w:rPr>
        <w:t>1</w:t>
      </w:r>
      <w:r w:rsidR="0025424A">
        <w:rPr>
          <w:rFonts w:ascii="Times New Roman" w:eastAsia="Times New Roman" w:hAnsi="Times New Roman" w:cs="Times New Roman"/>
          <w:sz w:val="18"/>
          <w:szCs w:val="18"/>
          <w:lang w:eastAsia="pl-PL"/>
        </w:rPr>
        <w:t xml:space="preserve"> D.08.01.01            STR   69 -75   </w:t>
      </w:r>
      <w:r w:rsidR="00514989" w:rsidRPr="00514989">
        <w:rPr>
          <w:rFonts w:ascii="Times New Roman" w:eastAsia="Times New Roman" w:hAnsi="Times New Roman" w:cs="Times New Roman"/>
          <w:sz w:val="18"/>
          <w:szCs w:val="18"/>
          <w:lang w:eastAsia="pl-PL"/>
        </w:rPr>
        <w:t xml:space="preserve">        KRAWĘŻNIKI  BETONOWE</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12</w:t>
      </w:r>
      <w:r w:rsidR="0025424A">
        <w:rPr>
          <w:rFonts w:ascii="Times New Roman" w:eastAsia="Times New Roman" w:hAnsi="Times New Roman" w:cs="Times New Roman"/>
          <w:sz w:val="18"/>
          <w:szCs w:val="18"/>
          <w:lang w:eastAsia="pl-PL"/>
        </w:rPr>
        <w:t xml:space="preserve">.D.08.02.02            STR   76 -80   </w:t>
      </w:r>
      <w:r w:rsidR="00514989" w:rsidRPr="00514989">
        <w:rPr>
          <w:rFonts w:ascii="Times New Roman" w:eastAsia="Times New Roman" w:hAnsi="Times New Roman" w:cs="Times New Roman"/>
          <w:sz w:val="18"/>
          <w:szCs w:val="18"/>
          <w:lang w:eastAsia="pl-PL"/>
        </w:rPr>
        <w:t xml:space="preserve">        NAWIERZCHNIE Z KOSTKI BRUKOWEJ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1</w:t>
      </w:r>
      <w:r w:rsidR="00D34BCF">
        <w:rPr>
          <w:rFonts w:ascii="Times New Roman" w:eastAsia="Times New Roman" w:hAnsi="Times New Roman" w:cs="Times New Roman"/>
          <w:sz w:val="18"/>
          <w:szCs w:val="18"/>
          <w:lang w:eastAsia="pl-PL"/>
        </w:rPr>
        <w:t>3</w:t>
      </w:r>
      <w:r w:rsidR="0025424A">
        <w:rPr>
          <w:rFonts w:ascii="Times New Roman" w:eastAsia="Times New Roman" w:hAnsi="Times New Roman" w:cs="Times New Roman"/>
          <w:sz w:val="18"/>
          <w:szCs w:val="18"/>
          <w:lang w:eastAsia="pl-PL"/>
        </w:rPr>
        <w:t xml:space="preserve"> D.08.03.01            STR    81-85</w:t>
      </w:r>
      <w:r w:rsidRPr="00514989">
        <w:rPr>
          <w:rFonts w:ascii="Times New Roman" w:eastAsia="Times New Roman" w:hAnsi="Times New Roman" w:cs="Times New Roman"/>
          <w:sz w:val="18"/>
          <w:szCs w:val="18"/>
          <w:lang w:eastAsia="pl-PL"/>
        </w:rPr>
        <w:t xml:space="preserve">       </w:t>
      </w:r>
      <w:r w:rsidR="0025424A">
        <w:rPr>
          <w:rFonts w:ascii="Times New Roman" w:eastAsia="Times New Roman" w:hAnsi="Times New Roman" w:cs="Times New Roman"/>
          <w:sz w:val="18"/>
          <w:szCs w:val="18"/>
          <w:lang w:eastAsia="pl-PL"/>
        </w:rPr>
        <w:t xml:space="preserve">   </w:t>
      </w:r>
      <w:r w:rsidRPr="00514989">
        <w:rPr>
          <w:rFonts w:ascii="Times New Roman" w:eastAsia="Times New Roman" w:hAnsi="Times New Roman" w:cs="Times New Roman"/>
          <w:sz w:val="18"/>
          <w:szCs w:val="18"/>
          <w:lang w:eastAsia="pl-PL"/>
        </w:rPr>
        <w:t xml:space="preserve"> OBRZEŻA BETONOWE</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14</w:t>
      </w:r>
      <w:r w:rsidR="0025424A">
        <w:rPr>
          <w:rFonts w:ascii="Times New Roman" w:eastAsia="Times New Roman" w:hAnsi="Times New Roman" w:cs="Times New Roman"/>
          <w:sz w:val="18"/>
          <w:szCs w:val="18"/>
          <w:lang w:eastAsia="pl-PL"/>
        </w:rPr>
        <w:t xml:space="preserve"> D.08.04.01            STR    86-89   </w:t>
      </w:r>
      <w:r w:rsidR="00514989" w:rsidRPr="00514989">
        <w:rPr>
          <w:rFonts w:ascii="Times New Roman" w:eastAsia="Times New Roman" w:hAnsi="Times New Roman" w:cs="Times New Roman"/>
          <w:sz w:val="18"/>
          <w:szCs w:val="18"/>
          <w:lang w:eastAsia="pl-PL"/>
        </w:rPr>
        <w:t xml:space="preserve">        WJAZDY DO BRAM  </w:t>
      </w:r>
    </w:p>
    <w:p w:rsidR="00514989" w:rsidRPr="00514989" w:rsidRDefault="00D34BCF"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15</w:t>
      </w:r>
      <w:r w:rsidR="00514989" w:rsidRPr="00514989">
        <w:rPr>
          <w:rFonts w:ascii="Times New Roman" w:eastAsia="Times New Roman" w:hAnsi="Times New Roman" w:cs="Times New Roman"/>
          <w:sz w:val="18"/>
          <w:szCs w:val="18"/>
          <w:lang w:eastAsia="pl-PL"/>
        </w:rPr>
        <w:t xml:space="preserve">.D.09.01.01            STR </w:t>
      </w:r>
      <w:r w:rsidR="0025424A">
        <w:rPr>
          <w:rFonts w:ascii="Times New Roman" w:eastAsia="Times New Roman" w:hAnsi="Times New Roman" w:cs="Times New Roman"/>
          <w:sz w:val="18"/>
          <w:szCs w:val="18"/>
          <w:lang w:eastAsia="pl-PL"/>
        </w:rPr>
        <w:t xml:space="preserve">   90-95   </w:t>
      </w:r>
      <w:r w:rsidR="00514989" w:rsidRPr="00514989">
        <w:rPr>
          <w:rFonts w:ascii="Times New Roman" w:eastAsia="Times New Roman" w:hAnsi="Times New Roman" w:cs="Times New Roman"/>
          <w:sz w:val="18"/>
          <w:szCs w:val="18"/>
          <w:lang w:eastAsia="pl-PL"/>
        </w:rPr>
        <w:t xml:space="preserve">        ZIELEŃ</w:t>
      </w:r>
    </w:p>
    <w:p w:rsidR="00FE2554" w:rsidRPr="00514989" w:rsidRDefault="00FE2554"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 xml:space="preserve">16 D.10.06.01            STR   </w:t>
      </w:r>
      <w:r w:rsidR="0025424A">
        <w:rPr>
          <w:rFonts w:ascii="Times New Roman" w:eastAsia="Times New Roman" w:hAnsi="Times New Roman" w:cs="Times New Roman"/>
          <w:sz w:val="18"/>
          <w:szCs w:val="18"/>
          <w:lang w:eastAsia="pl-PL"/>
        </w:rPr>
        <w:t xml:space="preserve"> 96-99           </w:t>
      </w:r>
      <w:r>
        <w:rPr>
          <w:rFonts w:ascii="Times New Roman" w:eastAsia="Times New Roman" w:hAnsi="Times New Roman" w:cs="Times New Roman"/>
          <w:sz w:val="18"/>
          <w:szCs w:val="18"/>
          <w:lang w:eastAsia="pl-PL"/>
        </w:rPr>
        <w:t>PLAC POSTOJOWY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523B2" w:rsidRPr="00514989" w:rsidRDefault="007523B2"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Default="00514989" w:rsidP="00EB2DE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EB2DEC" w:rsidRPr="00514989" w:rsidRDefault="00EB2DEC" w:rsidP="00EB2DEC">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D - M - 00.00.00</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WYMAGANIA OGÓLNE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r w:rsidRPr="00514989">
        <w:rPr>
          <w:rFonts w:ascii="Times New Roman" w:eastAsia="Times New Roman" w:hAnsi="Times New Roman" w:cs="Times New Roman"/>
          <w:sz w:val="28"/>
          <w:szCs w:val="20"/>
          <w:lang w:eastAsia="pl-PL"/>
        </w:rPr>
        <w:tab/>
      </w: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0" w:name="_Toc6882152"/>
      <w:bookmarkStart w:id="1" w:name="_Toc6881279"/>
      <w:bookmarkStart w:id="2" w:name="_Toc416830698"/>
      <w:bookmarkStart w:id="3" w:name="_Toc404150096"/>
      <w:r w:rsidRPr="00514989">
        <w:rPr>
          <w:rFonts w:ascii="Times New Roman" w:eastAsia="Times New Roman" w:hAnsi="Times New Roman" w:cs="Times New Roman"/>
          <w:caps/>
          <w:kern w:val="28"/>
          <w:sz w:val="16"/>
          <w:szCs w:val="16"/>
          <w:lang w:eastAsia="pl-PL"/>
        </w:rPr>
        <w:lastRenderedPageBreak/>
        <w:t>1. WSTĘP</w:t>
      </w:r>
      <w:bookmarkEnd w:id="0"/>
      <w:bookmarkEnd w:id="1"/>
      <w:bookmarkEnd w:id="2"/>
      <w:bookmarkEnd w:id="3"/>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drogowych.</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zadania</w:t>
      </w:r>
    </w:p>
    <w:p w:rsidR="007523B2" w:rsidRPr="007523B2" w:rsidRDefault="007523B2" w:rsidP="007523B2">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514989" w:rsidRPr="00514989" w:rsidRDefault="007523B2" w:rsidP="00EB2DEC">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 xml:space="preserve">POWIATOWEJ  NR </w:t>
      </w:r>
      <w:r w:rsidR="00EB2DEC">
        <w:rPr>
          <w:rFonts w:ascii="Times New Roman" w:eastAsia="Times New Roman" w:hAnsi="Times New Roman"/>
          <w:bCs/>
          <w:sz w:val="16"/>
          <w:szCs w:val="16"/>
          <w:lang w:eastAsia="pl-PL"/>
        </w:rPr>
        <w:t xml:space="preserve">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obejmują wymagania ogólne, wspólne dla robót objętych  specyfikacjami technicznymi, dla poszczególnych asortymentów robót drogowych i mostowych.</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Użyte w SST wymienione poniżej określenia należy rozumieć w każdym przypadku następująco:</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w:t>
      </w:r>
      <w:r w:rsidRPr="00514989">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w:t>
      </w:r>
      <w:r w:rsidRPr="00514989">
        <w:rPr>
          <w:rFonts w:ascii="Times New Roman" w:eastAsia="Times New Roman" w:hAnsi="Times New Roman" w:cs="Times New Roman"/>
          <w:sz w:val="16"/>
          <w:szCs w:val="16"/>
          <w:lang w:eastAsia="pl-PL"/>
        </w:rPr>
        <w:tab/>
        <w:t>Chodnik - wyznaczony pas terenu przy jezdni lub odsunięty od jezdni, przeznaczony do ruchu pieszych.</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w:t>
      </w:r>
      <w:r w:rsidRPr="00514989">
        <w:rPr>
          <w:rFonts w:ascii="Times New Roman" w:eastAsia="Times New Roman" w:hAnsi="Times New Roman" w:cs="Times New Roman"/>
          <w:sz w:val="16"/>
          <w:szCs w:val="16"/>
          <w:lang w:eastAsia="pl-PL"/>
        </w:rPr>
        <w:tab/>
        <w:t xml:space="preserve">Długość mostu - odległość między zewnętrznymi krawędziami pomostu, a w przypadku mostów łukowych z </w:t>
      </w:r>
      <w:proofErr w:type="spellStart"/>
      <w:r w:rsidRPr="00514989">
        <w:rPr>
          <w:rFonts w:ascii="Times New Roman" w:eastAsia="Times New Roman" w:hAnsi="Times New Roman" w:cs="Times New Roman"/>
          <w:sz w:val="16"/>
          <w:szCs w:val="16"/>
          <w:lang w:eastAsia="pl-PL"/>
        </w:rPr>
        <w:t>nadsypką</w:t>
      </w:r>
      <w:proofErr w:type="spellEnd"/>
      <w:r w:rsidRPr="00514989">
        <w:rPr>
          <w:rFonts w:ascii="Times New Roman" w:eastAsia="Times New Roman" w:hAnsi="Times New Roman" w:cs="Times New Roman"/>
          <w:sz w:val="16"/>
          <w:szCs w:val="16"/>
          <w:lang w:eastAsia="pl-PL"/>
        </w:rPr>
        <w:t xml:space="preserve"> - odległość w świetle podstaw sklepienia mierzona w osi jezdni drogowej.</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w:t>
      </w:r>
      <w:r w:rsidRPr="00514989">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1.4.5.</w:t>
      </w:r>
      <w:r w:rsidRPr="00514989">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514989" w:rsidRPr="00514989" w:rsidRDefault="00514989" w:rsidP="00514989">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1.4.6.</w:t>
      </w:r>
      <w:r w:rsidRPr="00514989">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1.4.7.</w:t>
      </w:r>
      <w:r w:rsidRPr="00514989">
        <w:rPr>
          <w:rFonts w:ascii="Times New Roman" w:eastAsia="Times New Roman" w:hAnsi="Times New Roman" w:cs="Times New Roman"/>
          <w:sz w:val="16"/>
          <w:szCs w:val="16"/>
          <w:lang w:eastAsia="pl-PL"/>
        </w:rPr>
        <w:tab/>
        <w:t>Estakada - obiekt zbudowany nad przeszkodą terenową dla zapewnienia komunikacji drogowej i ruchu pieszego.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1.4.8.</w:t>
      </w:r>
      <w:r w:rsidRPr="00514989">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1.4.9.</w:t>
      </w:r>
      <w:r w:rsidRPr="00514989">
        <w:rPr>
          <w:rFonts w:ascii="Times New Roman" w:eastAsia="Times New Roman" w:hAnsi="Times New Roman" w:cs="Times New Roman"/>
          <w:sz w:val="16"/>
          <w:szCs w:val="16"/>
          <w:lang w:eastAsia="pl-PL"/>
        </w:rPr>
        <w:tab/>
        <w:t>Jezdnia - część korony drogi przeznaczona do ruchu pojazdów.</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1.4.10.</w:t>
      </w:r>
      <w:r w:rsidRPr="00514989">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1.4.11.</w:t>
      </w:r>
      <w:r w:rsidRPr="00514989">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1.4.12.</w:t>
      </w:r>
      <w:r w:rsidRPr="00514989">
        <w:rPr>
          <w:rFonts w:ascii="Times New Roman" w:eastAsia="Times New Roman" w:hAnsi="Times New Roman" w:cs="Times New Roman"/>
          <w:sz w:val="16"/>
          <w:szCs w:val="16"/>
          <w:lang w:eastAsia="pl-PL"/>
        </w:rPr>
        <w:tab/>
        <w:t>Konstrukcja nawierzchni - układ warstw nawierzchni wraz ze sposobem ich połączenia.</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1.4.13.</w:t>
      </w:r>
      <w:r w:rsidRPr="00514989">
        <w:rPr>
          <w:rFonts w:ascii="Times New Roman" w:eastAsia="Times New Roman" w:hAnsi="Times New Roman" w:cs="Times New Roman"/>
          <w:sz w:val="16"/>
          <w:szCs w:val="16"/>
          <w:lang w:eastAsia="pl-PL"/>
        </w:rPr>
        <w:tab/>
        <w:t>Konstrukcja nośna (przęsło lub przęsła obiektu mostowego) - część obiektu oparta na podporach mostowych, tworząca ustrój niosący dla przeniesienia ruchu pojazdów lub pieszych.</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1.4.14.</w:t>
      </w:r>
      <w:r w:rsidRPr="00514989">
        <w:rPr>
          <w:rFonts w:ascii="Times New Roman" w:eastAsia="Times New Roman" w:hAnsi="Times New Roman" w:cs="Times New Roman"/>
          <w:sz w:val="16"/>
          <w:szCs w:val="16"/>
          <w:lang w:eastAsia="pl-PL"/>
        </w:rPr>
        <w:tab/>
        <w:t>Korpus drogowy - nasyp lub ta część wykopu, która jest ograniczona koroną drogi i skarpami rowów.</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1.4.15.</w:t>
      </w:r>
      <w:r w:rsidRPr="00514989">
        <w:rPr>
          <w:rFonts w:ascii="Times New Roman" w:eastAsia="Times New Roman" w:hAnsi="Times New Roman" w:cs="Times New Roman"/>
          <w:sz w:val="16"/>
          <w:szCs w:val="16"/>
          <w:lang w:eastAsia="pl-PL"/>
        </w:rPr>
        <w:tab/>
        <w:t>Koryto - element uformowany w korpusie drogowym w celu ułożenia w nim konstrukcji nawierzchni.</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1.4.16.</w:t>
      </w:r>
      <w:r w:rsidRPr="00514989">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1.4.17.</w:t>
      </w:r>
      <w:r w:rsidRPr="00514989">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1.4.18.</w:t>
      </w:r>
      <w:r w:rsidRPr="00514989">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1.4.19.</w:t>
      </w:r>
      <w:r w:rsidRPr="00514989">
        <w:rPr>
          <w:rFonts w:ascii="Times New Roman" w:eastAsia="Times New Roman" w:hAnsi="Times New Roman" w:cs="Times New Roman"/>
          <w:sz w:val="16"/>
          <w:szCs w:val="16"/>
          <w:lang w:eastAsia="pl-PL"/>
        </w:rPr>
        <w:tab/>
        <w:t>Most - obiekt zbudowany nad przeszkodą wodną dla zapewnienia komunikacji drogowej i ruchu pieszego.</w:t>
      </w:r>
    </w:p>
    <w:p w:rsidR="00514989" w:rsidRPr="00514989" w:rsidRDefault="00514989" w:rsidP="00514989">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1.4.20. Nawierzchnia - warstwa lub zespół warstw służących do przejmowania i rozkładania obciążeń od ruchu na podłoże gruntowe i zapewniających dogodne warunki dla ruchu.</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sidRPr="00514989">
        <w:rPr>
          <w:rFonts w:ascii="Times New Roman" w:eastAsia="Times New Roman" w:hAnsi="Times New Roman" w:cs="Times New Roman"/>
          <w:sz w:val="16"/>
          <w:szCs w:val="16"/>
          <w:lang w:eastAsia="pl-PL"/>
        </w:rPr>
        <w:t>naprężeń</w:t>
      </w:r>
      <w:proofErr w:type="spellEnd"/>
      <w:r w:rsidRPr="00514989">
        <w:rPr>
          <w:rFonts w:ascii="Times New Roman" w:eastAsia="Times New Roman" w:hAnsi="Times New Roman" w:cs="Times New Roman"/>
          <w:sz w:val="16"/>
          <w:szCs w:val="16"/>
          <w:lang w:eastAsia="pl-PL"/>
        </w:rPr>
        <w:t xml:space="preserve"> w nawierzchni i przekazywanie ich na podbudowę.</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514989">
        <w:rPr>
          <w:rFonts w:ascii="Times New Roman" w:eastAsia="Times New Roman" w:hAnsi="Times New Roman" w:cs="Times New Roman"/>
          <w:sz w:val="16"/>
          <w:szCs w:val="16"/>
          <w:lang w:eastAsia="pl-PL"/>
        </w:rPr>
        <w:t>mrozoochronną</w:t>
      </w:r>
      <w:proofErr w:type="spellEnd"/>
      <w:r w:rsidRPr="00514989">
        <w:rPr>
          <w:rFonts w:ascii="Times New Roman" w:eastAsia="Times New Roman" w:hAnsi="Times New Roman" w:cs="Times New Roman"/>
          <w:sz w:val="16"/>
          <w:szCs w:val="16"/>
          <w:lang w:eastAsia="pl-PL"/>
        </w:rPr>
        <w:t>, odsączającą lub odcinającą.</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 xml:space="preserve">Warstwa </w:t>
      </w:r>
      <w:proofErr w:type="spellStart"/>
      <w:r w:rsidRPr="00514989">
        <w:rPr>
          <w:rFonts w:ascii="Times New Roman" w:eastAsia="Times New Roman" w:hAnsi="Times New Roman" w:cs="Times New Roman"/>
          <w:sz w:val="16"/>
          <w:szCs w:val="16"/>
          <w:lang w:eastAsia="pl-PL"/>
        </w:rPr>
        <w:t>mrozoochronna</w:t>
      </w:r>
      <w:proofErr w:type="spellEnd"/>
      <w:r w:rsidRPr="00514989">
        <w:rPr>
          <w:rFonts w:ascii="Times New Roman" w:eastAsia="Times New Roman" w:hAnsi="Times New Roman" w:cs="Times New Roman"/>
          <w:sz w:val="16"/>
          <w:szCs w:val="16"/>
          <w:lang w:eastAsia="pl-PL"/>
        </w:rPr>
        <w:t xml:space="preserve"> - warstwa, której głównym zadaniem jest ochrona nawierzchni przed skutkami działania mrozu.</w:t>
      </w:r>
    </w:p>
    <w:p w:rsidR="00514989" w:rsidRPr="00514989" w:rsidRDefault="00514989" w:rsidP="00514989">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514989" w:rsidRPr="00514989" w:rsidRDefault="00514989" w:rsidP="00514989">
      <w:pPr>
        <w:numPr>
          <w:ilvl w:val="0"/>
          <w:numId w:val="3"/>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Warstwa odsączająca - warstwa służąca do odprowadzenia wody przedostającej się do nawierzchni.</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1.4.21.</w:t>
      </w:r>
      <w:r w:rsidRPr="00514989">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1.4.22.</w:t>
      </w:r>
      <w:r w:rsidRPr="00514989">
        <w:rPr>
          <w:rFonts w:ascii="Times New Roman" w:eastAsia="Times New Roman" w:hAnsi="Times New Roman" w:cs="Times New Roman"/>
          <w:sz w:val="16"/>
          <w:szCs w:val="16"/>
          <w:lang w:eastAsia="pl-PL"/>
        </w:rPr>
        <w:tab/>
        <w:t>Obiekt mostowy - most, wiadukt, estakada, tunel, kładka dla pieszych i przepust.</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1.4.23.</w:t>
      </w:r>
      <w:r w:rsidRPr="00514989">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1.4.24.</w:t>
      </w:r>
      <w:r w:rsidRPr="00514989">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1.4.25.</w:t>
      </w:r>
      <w:r w:rsidRPr="00514989">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1.4.26.</w:t>
      </w:r>
      <w:r w:rsidRPr="00514989">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1.4.27.</w:t>
      </w:r>
      <w:r w:rsidRPr="00514989">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1.4.28.</w:t>
      </w:r>
      <w:r w:rsidRPr="00514989">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1.4.29.</w:t>
      </w:r>
      <w:r w:rsidRPr="00514989">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1.4.30.</w:t>
      </w:r>
      <w:r w:rsidRPr="00514989">
        <w:rPr>
          <w:rFonts w:ascii="Times New Roman" w:eastAsia="Times New Roman" w:hAnsi="Times New Roman" w:cs="Times New Roman"/>
          <w:sz w:val="16"/>
          <w:szCs w:val="16"/>
          <w:lang w:eastAsia="pl-PL"/>
        </w:rPr>
        <w:tab/>
        <w:t>Projektant - uprawniona osoba prawna lub fizyczna będąca autorem dokumentacji projektowej.</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1.4.31.</w:t>
      </w:r>
      <w:r w:rsidRPr="00514989">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1.4.32.</w:t>
      </w:r>
      <w:r w:rsidRPr="00514989">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1.4.33.</w:t>
      </w:r>
      <w:r w:rsidRPr="00514989">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1.4.34.</w:t>
      </w:r>
      <w:r w:rsidRPr="00514989">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1.4.35.</w:t>
      </w:r>
      <w:r w:rsidRPr="00514989">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1.4.36.</w:t>
      </w:r>
      <w:r w:rsidRPr="00514989">
        <w:rPr>
          <w:rFonts w:ascii="Times New Roman" w:eastAsia="Times New Roman" w:hAnsi="Times New Roman" w:cs="Times New Roman"/>
          <w:sz w:val="16"/>
          <w:szCs w:val="16"/>
          <w:lang w:eastAsia="pl-PL"/>
        </w:rPr>
        <w:tab/>
        <w:t>Przyczółek - skrajna podpora obiektu mostowego. Może składać się z pełnej ściany, słupów lub innych form konstrukcyjnych, np. skrzyń, komór.</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1.4.37.</w:t>
      </w:r>
      <w:r w:rsidRPr="00514989">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1.4.38.</w:t>
      </w:r>
      <w:r w:rsidRPr="00514989">
        <w:rPr>
          <w:rFonts w:ascii="Times New Roman" w:eastAsia="Times New Roman" w:hAnsi="Times New Roman" w:cs="Times New Roman"/>
          <w:sz w:val="16"/>
          <w:szCs w:val="16"/>
          <w:lang w:eastAsia="pl-PL"/>
        </w:rPr>
        <w:tab/>
        <w:t>Rozpiętość teoretyczna - odległość między punktami podparcia (łożyskami), przęsła mostowego.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1.4.39.</w:t>
      </w:r>
      <w:r w:rsidRPr="00514989">
        <w:rPr>
          <w:rFonts w:ascii="Times New Roman" w:eastAsia="Times New Roman" w:hAnsi="Times New Roman" w:cs="Times New Roman"/>
          <w:sz w:val="16"/>
          <w:szCs w:val="16"/>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1.4.40.</w:t>
      </w:r>
      <w:r w:rsidRPr="00514989">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1.4.41.</w:t>
      </w:r>
      <w:r w:rsidRPr="00514989">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1.4.42.</w:t>
      </w:r>
      <w:r w:rsidRPr="00514989">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1.4.43.</w:t>
      </w:r>
      <w:r w:rsidRPr="00514989">
        <w:rPr>
          <w:rFonts w:ascii="Times New Roman" w:eastAsia="Times New Roman" w:hAnsi="Times New Roman" w:cs="Times New Roman"/>
          <w:sz w:val="16"/>
          <w:szCs w:val="16"/>
          <w:lang w:eastAsia="pl-PL"/>
        </w:rPr>
        <w:tab/>
        <w:t>Tunel - obiekt zagłębiony poniżej poziomu terenu dla zapewnienia komunikacji drogowej i ruchu pieszego.</w:t>
      </w:r>
    </w:p>
    <w:p w:rsidR="00514989" w:rsidRPr="00514989" w:rsidRDefault="00514989" w:rsidP="00514989">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1.4.44.</w:t>
      </w:r>
      <w:r w:rsidRPr="00514989">
        <w:rPr>
          <w:rFonts w:ascii="Times New Roman" w:eastAsia="Times New Roman" w:hAnsi="Times New Roman" w:cs="Times New Roman"/>
          <w:sz w:val="16"/>
          <w:szCs w:val="16"/>
          <w:lang w:eastAsia="pl-PL"/>
        </w:rPr>
        <w:tab/>
        <w:t>Wiadukt - obiekt zbudowany nad linią kolejową lub inną drogą dla bezkolizyjnego zapewnienia komunikacji drogowej i ruchu pieszego.</w:t>
      </w:r>
    </w:p>
    <w:p w:rsidR="00514989" w:rsidRPr="00514989" w:rsidRDefault="00514989" w:rsidP="00514989">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1.4.45.</w:t>
      </w:r>
      <w:r w:rsidRPr="00514989">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 Przekazanie terenu budowy</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1.5.2. Dokumentacja projektowa</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rsidR="00514989" w:rsidRPr="00514989" w:rsidRDefault="00514989" w:rsidP="00514989">
      <w:pPr>
        <w:numPr>
          <w:ilvl w:val="0"/>
          <w:numId w:val="4"/>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Wykonawcy; wykaz zawierający spis dokumentacji projektowej, którą Wykonawca opracuje w ramach ceny kontraktowej.</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1.5.3. Zgodność robót z dokumentacją projektową i SST</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Wykonawca nie może wykorzystywać błędów lub </w:t>
      </w:r>
      <w:proofErr w:type="spellStart"/>
      <w:r w:rsidRPr="00514989">
        <w:rPr>
          <w:rFonts w:ascii="Times New Roman" w:eastAsia="Times New Roman" w:hAnsi="Times New Roman" w:cs="Times New Roman"/>
          <w:sz w:val="16"/>
          <w:szCs w:val="16"/>
          <w:lang w:eastAsia="pl-PL"/>
        </w:rPr>
        <w:t>opuszczeń</w:t>
      </w:r>
      <w:proofErr w:type="spellEnd"/>
      <w:r w:rsidRPr="00514989">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wykonane roboty i dostarczone materiały będą zgodne z dokumentacją projektową i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1.5.4. Zabezpieczenie terenu budowy</w:t>
      </w:r>
    </w:p>
    <w:p w:rsidR="00514989" w:rsidRPr="00514989" w:rsidRDefault="00514989" w:rsidP="00514989">
      <w:pPr>
        <w:keepNext/>
        <w:numPr>
          <w:ilvl w:val="0"/>
          <w:numId w:val="5"/>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modernizacyjne/ przebudowa i remontowe („pod   ruchem”)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514989" w:rsidRPr="00514989" w:rsidRDefault="00514989" w:rsidP="00514989">
      <w:pPr>
        <w:numPr>
          <w:ilvl w:val="0"/>
          <w:numId w:val="6"/>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o charakterze inwestycyjnym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1.5.5. Ochrona środowiska w czasie wykonywania robót</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okresie trwania budowy i wykańczania robót Wykonawca będzie:</w:t>
      </w:r>
    </w:p>
    <w:p w:rsidR="00514989" w:rsidRPr="00514989" w:rsidRDefault="00514989" w:rsidP="00514989">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utrzymywać teren budowy i wykopy w stanie bez wody stojącej,</w:t>
      </w:r>
    </w:p>
    <w:p w:rsidR="00514989" w:rsidRPr="00514989" w:rsidRDefault="00514989" w:rsidP="00514989">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514989" w:rsidRPr="00514989" w:rsidRDefault="00514989" w:rsidP="00514989">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Stosując się do tych wymagań będzie miał szczególny wzgląd na:</w:t>
      </w:r>
    </w:p>
    <w:p w:rsidR="00514989" w:rsidRPr="00514989" w:rsidRDefault="00514989" w:rsidP="0051498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lokalizację baz, warsztatów, magazynów, składowisk, ukopów i dróg dojazdowych,</w:t>
      </w:r>
    </w:p>
    <w:p w:rsidR="00514989" w:rsidRPr="00514989" w:rsidRDefault="00514989" w:rsidP="00514989">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środki ostrożności i zabezpieczenia przed:</w:t>
      </w:r>
    </w:p>
    <w:p w:rsidR="00514989" w:rsidRPr="00514989" w:rsidRDefault="00514989" w:rsidP="00514989">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zanieczyszczeniem zbiorników i cieków wodnych pyłami lub substancjami toksycznymi,</w:t>
      </w:r>
    </w:p>
    <w:p w:rsidR="00514989" w:rsidRPr="00514989" w:rsidRDefault="00514989" w:rsidP="00514989">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zanieczyszczeniem powietrza pyłami i gazami,</w:t>
      </w:r>
    </w:p>
    <w:p w:rsidR="00514989" w:rsidRPr="00514989" w:rsidRDefault="00514989" w:rsidP="00514989">
      <w:pPr>
        <w:numPr>
          <w:ilvl w:val="0"/>
          <w:numId w:val="9"/>
        </w:numPr>
        <w:overflowPunct w:val="0"/>
        <w:autoSpaceDE w:val="0"/>
        <w:autoSpaceDN w:val="0"/>
        <w:adjustRightInd w:val="0"/>
        <w:spacing w:after="60" w:line="240" w:lineRule="auto"/>
        <w:ind w:left="568"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możliwością powstania pożaru.</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1.5.6. Ochrona przeciwpożarowa</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przestrzegać przepisy ochrony przeciwpożarowej.</w:t>
      </w:r>
      <w:r w:rsidRPr="00514989">
        <w:rPr>
          <w:rFonts w:ascii="Times New Roman" w:eastAsia="Times New Roman" w:hAnsi="Times New Roman" w:cs="Times New Roman"/>
          <w:sz w:val="16"/>
          <w:szCs w:val="16"/>
          <w:lang w:eastAsia="pl-PL"/>
        </w:rPr>
        <w:tab/>
        <w:t>Wykonawca będzie utrzymywać, wymagany na podstawie odpowiednich przepisów sprawny sprzęt przeciwpożarowy, na terenie baz produkcyjnych, w pomieszczeniach biurowych, mieszkalnych, magazynach oraz w maszynach i pojazdach.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1.5.7. Materiały szkodliwe dla otoczenia</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które w sposób trwały są szkodliwe dla otoczenia, nie będą dopuszczone do użycia.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1.5.8. Ochrona własności publicznej i prywatnej</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1.5.9. Ograniczenie obciążeń osi pojazdów</w:t>
      </w:r>
    </w:p>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1.5.10. Bezpieczeństwo i higiena pracy</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1.5.11. Ochrona i utrzymanie robót</w:t>
      </w:r>
    </w:p>
    <w:p w:rsidR="00514989" w:rsidRPr="00514989" w:rsidRDefault="00514989" w:rsidP="00514989">
      <w:pPr>
        <w:keepNext/>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16"/>
          <w:szCs w:val="16"/>
          <w:lang w:eastAsia="pl-PL"/>
        </w:rPr>
      </w:pPr>
      <w:bookmarkStart w:id="4" w:name="_Toc412518567"/>
      <w:r w:rsidRPr="00514989">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1.5.12. Stosowanie się do prawa i innych przepisów</w:t>
      </w:r>
    </w:p>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1.5.13. Równoważność norm i zbiorów przepisów prawnych</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w:t>
      </w:r>
      <w:r w:rsidRPr="00514989">
        <w:rPr>
          <w:rFonts w:ascii="Times New Roman" w:eastAsia="Times New Roman" w:hAnsi="Times New Roman" w:cs="Times New Roman"/>
          <w:sz w:val="16"/>
          <w:szCs w:val="16"/>
          <w:lang w:eastAsia="pl-PL"/>
        </w:rPr>
        <w:lastRenderedPageBreak/>
        <w:t>a ich proponowanymi zamiennikami muszą być dokładnie opisane przez Wykonawcę i przedłożone Inżynierowi/Kierownikowi projektu do zatwierdzenia.</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1.5.14. Wykopaliska</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1.6. Zaplecze Zamawiającego (o ile warunki kontraktu przewidują realizację)</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 w:name="_Toc6882153"/>
      <w:bookmarkStart w:id="6" w:name="_Toc6881280"/>
      <w:bookmarkStart w:id="7" w:name="_Toc416830699"/>
      <w:r w:rsidRPr="00514989">
        <w:rPr>
          <w:rFonts w:ascii="Times New Roman" w:eastAsia="Times New Roman" w:hAnsi="Times New Roman" w:cs="Times New Roman"/>
          <w:caps/>
          <w:kern w:val="28"/>
          <w:sz w:val="16"/>
          <w:szCs w:val="16"/>
          <w:lang w:eastAsia="pl-PL"/>
        </w:rPr>
        <w:t>2. MATERIAŁY</w:t>
      </w:r>
      <w:bookmarkEnd w:id="5"/>
      <w:bookmarkEnd w:id="6"/>
      <w:bookmarkEnd w:id="7"/>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Źródła uzyskania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Pozyskiwanie materiałów miejscowych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Humus i nadkład czasowo zdjęte z terenu wykopów, </w:t>
      </w:r>
      <w:proofErr w:type="spellStart"/>
      <w:r w:rsidRPr="00514989">
        <w:rPr>
          <w:rFonts w:ascii="Times New Roman" w:eastAsia="Times New Roman" w:hAnsi="Times New Roman" w:cs="Times New Roman"/>
          <w:sz w:val="16"/>
          <w:szCs w:val="16"/>
          <w:lang w:eastAsia="pl-PL"/>
        </w:rPr>
        <w:t>dokopów</w:t>
      </w:r>
      <w:proofErr w:type="spellEnd"/>
      <w:r w:rsidRPr="00514989">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Materiały nie odpowiadające wymaganiom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 Wariantowe stosowanie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Przechowywanie i składowanie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 Inspekcja wytwórni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Inżynier/Kierownik projektu będzie miał wolny dostęp, w dowolnym czasie, do tych części wytwórni, gdzie odbywa się produkcja materiałów przeznaczonych do realizacji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514989" w:rsidRPr="00514989" w:rsidRDefault="00514989" w:rsidP="00514989">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 w:name="_Toc6882154"/>
      <w:bookmarkStart w:id="9" w:name="_Toc6881281"/>
      <w:bookmarkStart w:id="10" w:name="_Toc416830700"/>
      <w:r w:rsidRPr="00514989">
        <w:rPr>
          <w:rFonts w:ascii="Times New Roman" w:eastAsia="Times New Roman" w:hAnsi="Times New Roman" w:cs="Times New Roman"/>
          <w:caps/>
          <w:kern w:val="28"/>
          <w:sz w:val="16"/>
          <w:szCs w:val="16"/>
          <w:lang w:eastAsia="pl-PL"/>
        </w:rPr>
        <w:t>3. sprzęt</w:t>
      </w:r>
      <w:bookmarkEnd w:id="8"/>
      <w:bookmarkEnd w:id="9"/>
      <w:bookmarkEnd w:id="10"/>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konserwować sprzęt jak również naprawiać lub wymieniać sprzęt niesprawny.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514989" w:rsidRPr="00514989" w:rsidRDefault="00514989" w:rsidP="00514989">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1" w:name="_Toc6882155"/>
      <w:bookmarkStart w:id="12" w:name="_Toc6881282"/>
      <w:bookmarkStart w:id="13" w:name="_Toc416830701"/>
      <w:r w:rsidRPr="00514989">
        <w:rPr>
          <w:rFonts w:ascii="Times New Roman" w:eastAsia="Times New Roman" w:hAnsi="Times New Roman" w:cs="Times New Roman"/>
          <w:caps/>
          <w:kern w:val="28"/>
          <w:sz w:val="16"/>
          <w:szCs w:val="16"/>
          <w:lang w:eastAsia="pl-PL"/>
        </w:rPr>
        <w:t>4. transport</w:t>
      </w:r>
      <w:bookmarkEnd w:id="11"/>
      <w:bookmarkEnd w:id="12"/>
      <w:bookmarkEnd w:id="13"/>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514989" w:rsidRPr="00514989" w:rsidRDefault="00514989" w:rsidP="00514989">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4" w:name="_Toc6882156"/>
      <w:bookmarkStart w:id="15" w:name="_Toc6881283"/>
      <w:bookmarkStart w:id="16" w:name="_Toc416830702"/>
      <w:r w:rsidRPr="00514989">
        <w:rPr>
          <w:rFonts w:ascii="Times New Roman" w:eastAsia="Times New Roman" w:hAnsi="Times New Roman" w:cs="Times New Roman"/>
          <w:caps/>
          <w:kern w:val="28"/>
          <w:sz w:val="16"/>
          <w:szCs w:val="16"/>
          <w:lang w:eastAsia="pl-PL"/>
        </w:rPr>
        <w:t>5. wykonanie robót</w:t>
      </w:r>
      <w:bookmarkEnd w:id="14"/>
      <w:bookmarkEnd w:id="15"/>
      <w:bookmarkEnd w:id="16"/>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odpowiedzialny za stosowane metody wykonywania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7" w:name="_Toc6882157"/>
      <w:bookmarkStart w:id="18" w:name="_Toc6881284"/>
      <w:bookmarkStart w:id="19" w:name="_Toc416830703"/>
      <w:r w:rsidRPr="00514989">
        <w:rPr>
          <w:rFonts w:ascii="Times New Roman" w:eastAsia="Times New Roman" w:hAnsi="Times New Roman" w:cs="Times New Roman"/>
          <w:caps/>
          <w:kern w:val="28"/>
          <w:sz w:val="16"/>
          <w:szCs w:val="16"/>
          <w:lang w:eastAsia="pl-PL"/>
        </w:rPr>
        <w:t>6. kontrola jakości robót</w:t>
      </w:r>
      <w:bookmarkEnd w:id="17"/>
      <w:bookmarkEnd w:id="18"/>
      <w:bookmarkEnd w:id="19"/>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6.1. Program zapewnienia jakości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Program zapewnienia jakości powinien zawierać: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 część ogólną opisującą: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organizację wykonania robót, w tym terminy i sposób prowadzenia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organizację ruchu na budowie wraz z oznakowaniem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zapewnienia bhp.,</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wykaz zespołów roboczych, ich kwalifikacje i przygotowanie praktyczne,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wykaz osób odpowiedzialnych za jakość i terminowość wykonania poszczególnych elementów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system (sposób i procedurę) proponowanej kontroli i sterowania jakością wykonywanych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część szczegółową opisującą dla każdego asortymentu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zabezpieczenia i ochrony ładunków przed utratą ich właściwości w czasie transportu,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postępowania z materiałami i robotami nie odpowiadającymi wymaganiom.</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koszty związane z organizowaniem i prowadzeniem badań materiałów ponosi Wykonawca.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Pobieranie próbek</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będzie mieć zapewnioną możliwość udziału w             pobieraniu próbek.</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 Badania i pomiary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6.5. Raporty z badań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6.6. Badania prowadzone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sidRPr="00514989">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6.7. Certyfikaty i deklaracje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Inżynier/Kierownik projektu może dopuścić do użycia tylko te materiały, które posiadają: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certyfikat na znak bezpieczeństwa wykazujący, że zapewniono zgodność z kryteriami technicznymi określonymi na podstawie Polskich Norm, aprobat technicznych oraz właściwych przepisów i dokumentów technicznych,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deklarację zgodności lub certyfikat zgodności z:</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Polską Normą lub</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 które spełniają wymogi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Jakiekolwiek materiały, które nie spełniają tych wymagań będą odrzucone.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6.8. Dokumenty budowy</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 Dziennik budowy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dziennika budowy należy wpisywać w szczególności: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datę przekazania Wykonawcy terenu budowy,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datę przekazania przez Zamawiającego dokumentacji projektowej,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terminy rozpoczęcia i zakończenia poszczególnych elementów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przebieg robót, trudności i przeszkody w ich prowadzeniu, okresy i przyczyny przerw w robotach,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uwagi i polecenia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daty zarządzenia wstrzymania robót, z podaniem powodu,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wyjaśnienia, uwagi i propozycje Wykonawcy,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zgodność rzeczywistych warunków geotechnicznych z ich opisem w dokumentacji projektowej,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dane dotyczące czynności geodezyjnych (pomiarowych) dokonywanych przed i w trakcie wykonywania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dane dotyczące sposobu wykonywania zabezpieczenia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wyniki prób poszczególnych elementów budowli z podaniem, kto je przeprowadzał,</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inne istotne informacje o przebiegu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 Książka obmiarów</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514989" w:rsidRPr="00514989" w:rsidRDefault="00514989" w:rsidP="00514989">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 Dokumenty laboratoryjne</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 Pozostałe dokumenty budowy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dokumentów budowy zalicza się, oprócz wymienionych w punktach (1) - (3) następujące dokumenty: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pozwolenie na realizację zadania budowlanego,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protokoły przekazania terenu budowy,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umowy cywilno-prawne z osobami trzecimi i inne umowy cywilno-prawne,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protokoły odbioru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protokoły z narad i ustaleń,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korespondencję na budowie.</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 Przechowywanie dokumentów budowy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Dokumenty budowy będą przechowywane na terenie budowy w miejscu odpowiednio zabezpieczonym.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Wszelkie dokumenty budowy będą zawsze dostępne dla Inżyniera/Kierownika projektu i przedstawiane do wglądu na życzenie Zamawiającego.</w:t>
      </w:r>
    </w:p>
    <w:p w:rsidR="00514989" w:rsidRPr="00514989" w:rsidRDefault="00514989" w:rsidP="00514989">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0" w:name="_Toc6882158"/>
      <w:bookmarkStart w:id="21" w:name="_Toc6881285"/>
      <w:bookmarkStart w:id="22" w:name="_Toc416830704"/>
      <w:r w:rsidRPr="00514989">
        <w:rPr>
          <w:rFonts w:ascii="Times New Roman" w:eastAsia="Times New Roman" w:hAnsi="Times New Roman" w:cs="Times New Roman"/>
          <w:caps/>
          <w:kern w:val="28"/>
          <w:sz w:val="16"/>
          <w:szCs w:val="16"/>
          <w:lang w:eastAsia="pl-PL"/>
        </w:rPr>
        <w:t>7. obmiar robót</w:t>
      </w:r>
      <w:bookmarkEnd w:id="20"/>
      <w:bookmarkEnd w:id="21"/>
      <w:bookmarkEnd w:id="22"/>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Wyniki obmiaru będą wpisane do książki obmiarów.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Zasady określania ilości robót i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Jeśli SST właściwe dla danych robót nie wymagają tego inaczej, objętości będą wyliczone w 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 xml:space="preserve"> jako długość pomnożona przez średni przekrój.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7.3. Urządzenia i sprzęt pomiarowy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7.4. Wagi i zasady ważenia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7.5. Czas przeprowadzenia obmiaru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 robót zanikających przeprowadza się w czasie ich wykonywania.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Obmiar robót podlegających zakryciu przeprowadza się przed ich zakryciem.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514989" w:rsidRPr="00514989" w:rsidRDefault="00514989" w:rsidP="00514989">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3" w:name="_Toc6882159"/>
      <w:bookmarkStart w:id="24" w:name="_Toc6881286"/>
      <w:bookmarkStart w:id="25" w:name="_Toc416830705"/>
      <w:r w:rsidRPr="00514989">
        <w:rPr>
          <w:rFonts w:ascii="Times New Roman" w:eastAsia="Times New Roman" w:hAnsi="Times New Roman" w:cs="Times New Roman"/>
          <w:caps/>
          <w:kern w:val="28"/>
          <w:sz w:val="16"/>
          <w:szCs w:val="16"/>
          <w:lang w:eastAsia="pl-PL"/>
        </w:rPr>
        <w:t>8. odbiór robót</w:t>
      </w:r>
      <w:bookmarkEnd w:id="23"/>
      <w:bookmarkEnd w:id="24"/>
      <w:bookmarkEnd w:id="25"/>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Rodzaje odbiorów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ustaleń odpowiednich SST, roboty podlegają następującym etapom odbioru: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robót zanikających i ulegających zakryciu,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częściowemu,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ostatecznemu,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pogwarancyjnemu.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Odbioru robót dokonuje Inżynier/Kierownik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8.3. Odbiór częściowy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8.4. Odbiór ostateczny robót</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8.4.1. Zasady odbioru ostatecznego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Odbiór ostateczny polega na finalnej ocenie rzeczywistego wykonania robót w odniesieniu do ich ilości, jakości i wartości.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514989" w:rsidRPr="00514989" w:rsidRDefault="00514989" w:rsidP="00514989">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bookmarkStart w:id="26" w:name="_Toc412518599"/>
      <w:r w:rsidRPr="00514989">
        <w:rPr>
          <w:rFonts w:ascii="Times New Roman" w:eastAsia="Times New Roman" w:hAnsi="Times New Roman" w:cs="Times New Roman"/>
          <w:sz w:val="16"/>
          <w:szCs w:val="16"/>
          <w:lang w:eastAsia="pl-PL"/>
        </w:rPr>
        <w:t>8.4.2. Dokumenty do odbioru ostatecznego</w:t>
      </w:r>
      <w:bookmarkEnd w:id="26"/>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odbioru ostatecznego Wykonawca jest zobowiązany przygotować następujące dokumenty: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szczegółowe specyfikacje techniczne (podstawowe z dokumentów umowy i ew. uzupełniające lub zamienne),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recepty i ustalenia technologiczne,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dzienniki budowy i książki obmiarów (oryginały),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wyniki pomiarów kontrolnych oraz badań i oznaczeń laboratoryjnych, zgodne z SST          i ew. PZJ,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deklaracje zgodności lub certyfikaty zgodności wbudowanych materiałów zgodnie z SST i ew. PZJ,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geodezyjną inwentaryzację powykonawczą robót i sieci uzbrojenia terenu,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kopię mapy zasadniczej powstałej w wyniku geodezyjnej inwentaryzacji powykonawczej.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Termin wykonania robót poprawkowych i robót uzupełniających wyznaczy komisja.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8.5. Odbiór pogwarancyjny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7" w:name="_Toc6882160"/>
      <w:bookmarkStart w:id="28" w:name="_Toc6881287"/>
      <w:bookmarkStart w:id="29" w:name="_Toc416830706"/>
      <w:r w:rsidRPr="00514989">
        <w:rPr>
          <w:rFonts w:ascii="Times New Roman" w:eastAsia="Times New Roman" w:hAnsi="Times New Roman" w:cs="Times New Roman"/>
          <w:caps/>
          <w:kern w:val="28"/>
          <w:sz w:val="16"/>
          <w:szCs w:val="16"/>
          <w:lang w:eastAsia="pl-PL"/>
        </w:rPr>
        <w:t>9. podstawa płatności</w:t>
      </w:r>
      <w:bookmarkEnd w:id="27"/>
      <w:bookmarkEnd w:id="28"/>
      <w:bookmarkEnd w:id="29"/>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Ustalenia ogólne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Ceny jednostkowe lub kwoty ryczałtowe robót będą obejmować: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robociznę bezpośrednią wraz z towarzyszącymi kosztami,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pracy sprzętu wraz z towarzyszącymi kosztami,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koszty pośrednie, zysk kalkulacyjny i ryzyko,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podatki obliczone zgodnie z obowiązującymi przepisami.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cen jednostkowych nie należy wliczać podatku VAT.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Warunki umowy i wymagania ogólne D-M-00.00.00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9.3. Objazdy, przejazdy i organizacja ruchu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wybudowania objazdów/przejazdów i organizacji ruchu obejmuje: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ustawienie tymczasowego oznakowania i oświetlenia zgodnie z wymaganiami bezpieczeństwa ruchu,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opłaty/dzierżawy terenu,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przygotowanie terenu,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 xml:space="preserve">konstrukcję tymczasowej nawierzchni, ramp, chodników, krawężników, barier,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i drenażu,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tymczasową przebudowę urządzeń obcych.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utrzymania objazdów/przejazdów i organizacji ruchu obejmuje: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oczyszczanie, przestawienie, przykrycie i usunięcie tymczasowych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pionowych, poziomych, barier i świateł,</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utrzymanie płynności ruchu publicznego.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likwidacji objazdów/przejazdów i organizacji ruchu obejmuje: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usunięcie wbudowanych materiałów i oznakowania,</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doprowadzenie terenu do stanu pierwotnego.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0" w:name="_Toc6882161"/>
      <w:bookmarkStart w:id="31" w:name="_Toc6881288"/>
      <w:bookmarkStart w:id="32" w:name="_Toc416830707"/>
      <w:r w:rsidRPr="00514989">
        <w:rPr>
          <w:rFonts w:ascii="Times New Roman" w:eastAsia="Times New Roman" w:hAnsi="Times New Roman" w:cs="Times New Roman"/>
          <w:caps/>
          <w:kern w:val="28"/>
          <w:sz w:val="16"/>
          <w:szCs w:val="16"/>
          <w:lang w:eastAsia="pl-PL"/>
        </w:rPr>
        <w:t>10. przepisy związane</w:t>
      </w:r>
      <w:bookmarkEnd w:id="30"/>
      <w:bookmarkEnd w:id="31"/>
      <w:bookmarkEnd w:id="32"/>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Ustawa z dnia 7 lipca 1994 r. - Prawo budowlane (Dz. U. Nr 89, poz. 414 z później</w:t>
      </w:r>
      <w:r w:rsidRPr="00514989">
        <w:rPr>
          <w:rFonts w:ascii="Times New Roman" w:eastAsia="Times New Roman" w:hAnsi="Times New Roman" w:cs="Times New Roman"/>
          <w:sz w:val="16"/>
          <w:szCs w:val="16"/>
          <w:lang w:eastAsia="pl-PL"/>
        </w:rPr>
        <w:softHyphen/>
        <w:t>szymi zmianami).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Ustawa z dnia 21 marca 1985 r. o drogach publicznych (Dz. U. Nr 14, poz. 60 z późniejszymi zmianami).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EB2DEC" w:rsidRDefault="00EB2DEC"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EB2DEC" w:rsidRDefault="00EB2DEC"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EB2DEC" w:rsidRPr="00514989" w:rsidRDefault="00EB2DEC"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77065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lastRenderedPageBreak/>
        <w:t>SZCZEGÓLOWE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D –  01.01.01a</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 CPV 45111200-0)</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ODTWORZENIE  TRASY  I  PUNKTÓW</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WYSOKOŚCIOWYCH  ORAZ  SPORZĄDZENIE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INWENTARYZACJI  POWYKONAWCZEJ  DROGI</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spacing w:after="0" w:line="240" w:lineRule="auto"/>
        <w:rPr>
          <w:rFonts w:ascii="Times New Roman" w:eastAsia="Times New Roman" w:hAnsi="Times New Roman" w:cs="Times New Roman"/>
          <w:sz w:val="20"/>
          <w:szCs w:val="20"/>
          <w:lang w:eastAsia="pl-PL"/>
        </w:rPr>
        <w:sectPr w:rsidR="00514989" w:rsidRPr="00514989">
          <w:headerReference w:type="default" r:id="rId9"/>
          <w:pgSz w:w="11907" w:h="16840"/>
          <w:pgMar w:top="1134" w:right="1134" w:bottom="1134" w:left="1134" w:header="1985"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 odtworzeniem trasy drogowej i jej punktów wysokościowych oraz sporządzeniem inwentaryzacji powykonawczej wybudowanej drogi.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jest materiałem pomocniczym do  opracowania  stosowanego jako dokument przetargowy i kontraktowy przy zlecaniu i realizacji zadania</w:t>
      </w:r>
    </w:p>
    <w:p w:rsidR="007523B2" w:rsidRPr="00514989" w:rsidRDefault="007523B2"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523B2" w:rsidRPr="007523B2" w:rsidRDefault="007523B2" w:rsidP="007523B2">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7523B2" w:rsidRPr="007523B2" w:rsidRDefault="007523B2" w:rsidP="007523B2">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POWIATOWEJ  NR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zakres robót wchodzą: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wyznaczenie sytuacyjne i wysokościowe punktów głównych osi trasy i punktów wysokościowych (reperów roboczych dowiązanych do reperów krajowych), z ich </w:t>
      </w:r>
      <w:proofErr w:type="spellStart"/>
      <w:r w:rsidRPr="00514989">
        <w:rPr>
          <w:rFonts w:ascii="Times New Roman" w:eastAsia="Times New Roman" w:hAnsi="Times New Roman" w:cs="Times New Roman"/>
          <w:sz w:val="16"/>
          <w:szCs w:val="16"/>
          <w:lang w:eastAsia="pl-PL"/>
        </w:rPr>
        <w:t>zastabilizowaniem</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zastabilizowanie</w:t>
      </w:r>
      <w:proofErr w:type="spellEnd"/>
      <w:r w:rsidRPr="00514989">
        <w:rPr>
          <w:rFonts w:ascii="Times New Roman" w:eastAsia="Times New Roman" w:hAnsi="Times New Roman" w:cs="Times New Roman"/>
          <w:sz w:val="16"/>
          <w:szCs w:val="16"/>
          <w:lang w:eastAsia="pl-PL"/>
        </w:rPr>
        <w:t xml:space="preserve"> punktów w sposób trwały oraz odtwarzania uszkodzonych punktów,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wyznaczenie roboczego </w:t>
      </w:r>
      <w:proofErr w:type="spellStart"/>
      <w:r w:rsidRPr="00514989">
        <w:rPr>
          <w:rFonts w:ascii="Times New Roman" w:eastAsia="Times New Roman" w:hAnsi="Times New Roman" w:cs="Times New Roman"/>
          <w:sz w:val="16"/>
          <w:szCs w:val="16"/>
          <w:lang w:eastAsia="pl-PL"/>
        </w:rPr>
        <w:t>pikietażu</w:t>
      </w:r>
      <w:proofErr w:type="spellEnd"/>
      <w:r w:rsidRPr="00514989">
        <w:rPr>
          <w:rFonts w:ascii="Times New Roman" w:eastAsia="Times New Roman" w:hAnsi="Times New Roman" w:cs="Times New Roman"/>
          <w:sz w:val="16"/>
          <w:szCs w:val="16"/>
          <w:lang w:eastAsia="pl-PL"/>
        </w:rPr>
        <w:t xml:space="preserve"> trasy poza granicą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przeniesienie punktów istniejącej osnowy geodezyjnej poza granicę robót ziemnych,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przekrojów poprzecznych,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zjazdów i uzgodnienie ich z właścicielami nieruchomości,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pomiar geodezyjny i dokumentacja kartograficzna do inwentaryzacji powykonawczej wybudowanej drogi.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14989">
        <w:rPr>
          <w:rFonts w:ascii="Times New Roman" w:eastAsia="Times New Roman" w:hAnsi="Times New Roman" w:cs="Times New Roman"/>
          <w:b/>
          <w:sz w:val="16"/>
          <w:szCs w:val="16"/>
          <w:lang w:eastAsia="pl-PL"/>
        </w:rPr>
        <w:t>powyższy zakres prac dotyc</w:t>
      </w:r>
      <w:r w:rsidR="007523B2">
        <w:rPr>
          <w:rFonts w:ascii="Times New Roman" w:eastAsia="Times New Roman" w:hAnsi="Times New Roman" w:cs="Times New Roman"/>
          <w:b/>
          <w:sz w:val="16"/>
          <w:szCs w:val="16"/>
          <w:lang w:eastAsia="pl-PL"/>
        </w:rPr>
        <w:t>zy odcinka drogi od km  9+</w:t>
      </w:r>
      <w:r w:rsidR="00781C3B">
        <w:rPr>
          <w:rFonts w:ascii="Times New Roman" w:eastAsia="Times New Roman" w:hAnsi="Times New Roman" w:cs="Times New Roman"/>
          <w:b/>
          <w:sz w:val="16"/>
          <w:szCs w:val="16"/>
          <w:lang w:eastAsia="pl-PL"/>
        </w:rPr>
        <w:t>347</w:t>
      </w:r>
      <w:r w:rsidR="007523B2">
        <w:rPr>
          <w:rFonts w:ascii="Times New Roman" w:eastAsia="Times New Roman" w:hAnsi="Times New Roman" w:cs="Times New Roman"/>
          <w:b/>
          <w:sz w:val="16"/>
          <w:szCs w:val="16"/>
          <w:lang w:eastAsia="pl-PL"/>
        </w:rPr>
        <w:t xml:space="preserve"> do km </w:t>
      </w:r>
      <w:r w:rsidR="00781C3B">
        <w:rPr>
          <w:rFonts w:ascii="Times New Roman" w:eastAsia="Times New Roman" w:hAnsi="Times New Roman" w:cs="Times New Roman"/>
          <w:b/>
          <w:sz w:val="16"/>
          <w:szCs w:val="16"/>
          <w:lang w:eastAsia="pl-PL"/>
        </w:rPr>
        <w:t>10+137</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514989">
        <w:rPr>
          <w:rFonts w:ascii="Times New Roman" w:eastAsia="Times New Roman" w:hAnsi="Times New Roman" w:cs="Times New Roman"/>
          <w:b/>
          <w:sz w:val="16"/>
          <w:szCs w:val="16"/>
          <w:lang w:eastAsia="pl-PL"/>
        </w:rPr>
        <w:t xml:space="preserve">oraz wykonania inwentaryzacji powykonawczej </w:t>
      </w:r>
      <w:r w:rsidR="00781C3B">
        <w:rPr>
          <w:rFonts w:ascii="Times New Roman" w:eastAsia="Times New Roman" w:hAnsi="Times New Roman" w:cs="Times New Roman"/>
          <w:b/>
          <w:sz w:val="16"/>
          <w:szCs w:val="16"/>
          <w:lang w:eastAsia="pl-PL"/>
        </w:rPr>
        <w:t>od km  9+347</w:t>
      </w:r>
      <w:r w:rsidR="007523B2">
        <w:rPr>
          <w:rFonts w:ascii="Times New Roman" w:eastAsia="Times New Roman" w:hAnsi="Times New Roman" w:cs="Times New Roman"/>
          <w:b/>
          <w:sz w:val="16"/>
          <w:szCs w:val="16"/>
          <w:lang w:eastAsia="pl-PL"/>
        </w:rPr>
        <w:t xml:space="preserve">  do km  10+137</w:t>
      </w:r>
    </w:p>
    <w:p w:rsidR="00E130E6" w:rsidRPr="00514989" w:rsidRDefault="00E130E6"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 odtworzenie punktów wysokościowych  - </w:t>
      </w:r>
      <w:proofErr w:type="spellStart"/>
      <w:r>
        <w:rPr>
          <w:rFonts w:ascii="Times New Roman" w:eastAsia="Times New Roman" w:hAnsi="Times New Roman" w:cs="Times New Roman"/>
          <w:b/>
          <w:sz w:val="16"/>
          <w:szCs w:val="16"/>
          <w:lang w:eastAsia="pl-PL"/>
        </w:rPr>
        <w:t>szt</w:t>
      </w:r>
      <w:proofErr w:type="spellEnd"/>
      <w:r>
        <w:rPr>
          <w:rFonts w:ascii="Times New Roman" w:eastAsia="Times New Roman" w:hAnsi="Times New Roman" w:cs="Times New Roman"/>
          <w:b/>
          <w:sz w:val="16"/>
          <w:szCs w:val="16"/>
          <w:lang w:eastAsia="pl-PL"/>
        </w:rPr>
        <w:t xml:space="preserve"> 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 Określenia podstawowe </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Odtworzenie trasy i punktów wysokościowych – założenie poziomej i wysokościowej geodezyjnej osnowy realizacyjnej niezbędnej przy budowie drogi, uwzględniającej ustalenia dokumentacji projektowej.</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Punkty główne trasy – punkty załamania osi trasy, punkty kierunkowe oraz początkowy i końcowy punkt trasy.</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 Reper –  zasadniczy element znaku wysokościowego lub samodzielny znak wysokościowy, którego wysokość jest wyznaczona.</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 Znak geodezyjny –  znak z trwałego materiału umieszczony w punktach osnowy geodezyjnej.</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1.4.5. Osnowa realizacyjna - osnowa geodezyjna (pozioma i wysokościowa), przeznaczona do geodezyjnego wytyczenia elementów projektu w terenie oraz geodezyjnej obsługi budowy.</w:t>
      </w:r>
    </w:p>
    <w:p w:rsidR="00514989" w:rsidRPr="00514989" w:rsidRDefault="00514989" w:rsidP="00514989">
      <w:pPr>
        <w:spacing w:after="12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1.4.6. Inwentaryzacja powykonawcza – pomiar powykonawczy wybudowanej drogi i sporządzenie związanej z nim dokumentacji geodezyjnej i kartograficznej.</w:t>
      </w:r>
    </w:p>
    <w:p w:rsidR="00514989" w:rsidRPr="00514989" w:rsidRDefault="00514989" w:rsidP="00514989">
      <w:pPr>
        <w:spacing w:after="0" w:line="240" w:lineRule="auto"/>
        <w:jc w:val="both"/>
        <w:rPr>
          <w:rFonts w:ascii="Times New Roman" w:eastAsia="Times New Roman" w:hAnsi="Times New Roman" w:cs="Times New Roman"/>
          <w:color w:val="000000"/>
          <w:sz w:val="16"/>
          <w:szCs w:val="16"/>
          <w:lang w:eastAsia="pl-PL"/>
        </w:rPr>
      </w:pPr>
      <w:r w:rsidRPr="00514989">
        <w:rPr>
          <w:rFonts w:ascii="Times New Roman" w:eastAsia="Times New Roman" w:hAnsi="Times New Roman" w:cs="Times New Roman"/>
          <w:sz w:val="16"/>
          <w:szCs w:val="16"/>
          <w:lang w:eastAsia="pl-PL"/>
        </w:rPr>
        <w:t>1.4.7. Pozostałe określenia podstawowe są zgodne z obowiązującymi, odpowiednimi polskimi normami i z definicjami</w:t>
      </w:r>
      <w:r w:rsidRPr="00514989">
        <w:rPr>
          <w:rFonts w:ascii="Times New Roman" w:eastAsia="Times New Roman" w:hAnsi="Times New Roman" w:cs="Times New Roman"/>
          <w:color w:val="000000"/>
          <w:sz w:val="16"/>
          <w:szCs w:val="16"/>
          <w:lang w:eastAsia="pl-PL"/>
        </w:rPr>
        <w:t xml:space="preserve"> podanymi w SST D-M-00.00.00 „Wymagania ogólne” [1] pkt 1.4.</w:t>
      </w:r>
    </w:p>
    <w:p w:rsidR="00514989" w:rsidRPr="00514989" w:rsidRDefault="00514989" w:rsidP="00514989">
      <w:pPr>
        <w:keepNext/>
        <w:keepLines/>
        <w:tabs>
          <w:tab w:val="left" w:pos="284"/>
          <w:tab w:val="left" w:pos="85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spacing w:after="0" w:line="240" w:lineRule="auto"/>
        <w:jc w:val="both"/>
        <w:rPr>
          <w:rFonts w:ascii="Times New Roman" w:eastAsia="Times New Roman" w:hAnsi="Times New Roman" w:cs="Times New Roman"/>
          <w:color w:val="000000"/>
          <w:sz w:val="16"/>
          <w:szCs w:val="16"/>
          <w:lang w:eastAsia="pl-PL"/>
        </w:rPr>
      </w:pPr>
      <w:r w:rsidRPr="00514989">
        <w:rPr>
          <w:rFonts w:ascii="Times New Roman" w:eastAsia="Times New Roman" w:hAnsi="Times New Roman" w:cs="Times New Roman"/>
          <w:color w:val="000000"/>
          <w:sz w:val="16"/>
          <w:szCs w:val="16"/>
          <w:lang w:eastAsia="pl-PL"/>
        </w:rPr>
        <w:t>Ogólne wymagania dotyczące materiałów podano w SST D-M-00.00.00 „Wymagania ogólne" [1] pkt 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Materiały do wykonania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długości około         0,5 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Pale drewniane umieszczone poza granicą robót ziemnych, w sąsiedztwie punktów załamania trasy powinny mieć średnicę 0,15 ÷ 0,20 m i długość 1,5 ÷ 1,7 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stabilizacji pozostałych punktów należy stosować paliki drewniane średnicy 0,05 ÷ 0,08 m i długości około 0,30 m, a dla punktów utrwalonych w istniejącej nawierzchni bolce stalowe średnicy 5 mm i długości 0,04 ÷ 0,05 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„Świadki” powinny mieć długość około 0,50 m i przekrój prostokątny.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 stabilizowania roboczego </w:t>
      </w:r>
      <w:proofErr w:type="spellStart"/>
      <w:r w:rsidRPr="00514989">
        <w:rPr>
          <w:rFonts w:ascii="Times New Roman" w:eastAsia="Times New Roman" w:hAnsi="Times New Roman" w:cs="Times New Roman"/>
          <w:sz w:val="16"/>
          <w:szCs w:val="16"/>
          <w:lang w:eastAsia="pl-PL"/>
        </w:rPr>
        <w:t>pikietażu</w:t>
      </w:r>
      <w:proofErr w:type="spellEnd"/>
      <w:r w:rsidRPr="00514989">
        <w:rPr>
          <w:rFonts w:ascii="Times New Roman" w:eastAsia="Times New Roman" w:hAnsi="Times New Roman" w:cs="Times New Roman"/>
          <w:sz w:val="16"/>
          <w:szCs w:val="16"/>
          <w:lang w:eastAsia="pl-PL"/>
        </w:rPr>
        <w:t xml:space="preserve"> trasy, poza granicą pasa robót, należy stosować pale drewniane średnicy 0,15 ÷ 0,20 m i długości 1,5 ÷ 1,7 m z tabliczkami o wymiarach uzgodnionych z Inżynierem.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utrwalenia punktów osnowy geodezyjnej należy stosować materiały zgodne z instrukcjami technicznymi G-1 [5] i G-2 [6].</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[1] pkt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3.2. Sprzęt stosowany do wykonania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teodolity lub tachimetry,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niwelatory,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dalmierze,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tyczki, łaty, taśmy stalowe, szpilki,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odbiorniki GPS, zapewniające uzyskanie wymaganych dokładności pomiarów.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[1] pkt 4.</w:t>
      </w:r>
      <w:r w:rsidRPr="00514989">
        <w:rPr>
          <w:rFonts w:ascii="Times New Roman" w:eastAsia="Times New Roman" w:hAnsi="Times New Roman" w:cs="Times New Roman"/>
          <w:sz w:val="16"/>
          <w:szCs w:val="16"/>
          <w:lang w:eastAsia="pl-PL"/>
        </w:rPr>
        <w:tab/>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materiałów i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Sprzęt i materiały do prac geodezyjnych można przewozić dowolnym środkiem transportu.</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[1] pkt 5.</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Zasady wykonywania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Podstawowe czynności przy wykonywaniu robót obejmują: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roboty przygotowawcze,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odtworzenie trasy i punktów wysokościowych,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geodezyjna inwentaryzacja powykonawcza.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Prace przygotowawcze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robót geodezyjnych powinien:</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zapoznać się z zakresem opracowania,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przeprowadzić z Zamawiającym (Inżynierem) uzgodnienia dotyczące sposobu wykonania prac,</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zapoznać się z dokumentacją projektową,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zebrać informacje o rodzaju i stanie osnów geodezyjnych na obszarze objętym budową drogi,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zapoznać się z przewidywanym sposobem realizacji budowy,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przeprowadzić wywiad szczegółowy w terenie.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Odtworzenie trasy drogi i punktów wysokościowych</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5.4.1. Zasady wykonywania prac pomiarowych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Prace pomiarowe powinny być wykonane zgodnie z obowiązującymi Instrukcjami i wytycznymi </w:t>
      </w:r>
      <w:proofErr w:type="spellStart"/>
      <w:r w:rsidRPr="00514989">
        <w:rPr>
          <w:rFonts w:ascii="Times New Roman" w:eastAsia="Times New Roman" w:hAnsi="Times New Roman" w:cs="Times New Roman"/>
          <w:sz w:val="16"/>
          <w:szCs w:val="16"/>
          <w:lang w:eastAsia="pl-PL"/>
        </w:rPr>
        <w:t>GUGiK</w:t>
      </w:r>
      <w:proofErr w:type="spellEnd"/>
      <w:r w:rsidRPr="00514989">
        <w:rPr>
          <w:rFonts w:ascii="Times New Roman" w:eastAsia="Times New Roman" w:hAnsi="Times New Roman" w:cs="Times New Roman"/>
          <w:sz w:val="16"/>
          <w:szCs w:val="16"/>
          <w:lang w:eastAsia="pl-PL"/>
        </w:rPr>
        <w:t xml:space="preserve"> [3÷10].</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powinien przejąć od Zamawiającego dane zawierające lokalizację i współrzędne punktów głównych trasy oraz reperów.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powinny być wykonane przez osoby posiadające odpowiednie kwalifikacje i uprawnienia.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5.4.2. Sprawdzenie wyznaczenia punktów głównych osi trasy i punktów        wysokościowych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Punkty wierzchołkowe trasy i inne punkty główne powinny być </w:t>
      </w:r>
      <w:proofErr w:type="spellStart"/>
      <w:r w:rsidRPr="00514989">
        <w:rPr>
          <w:rFonts w:ascii="Times New Roman" w:eastAsia="Times New Roman" w:hAnsi="Times New Roman" w:cs="Times New Roman"/>
          <w:sz w:val="16"/>
          <w:szCs w:val="16"/>
          <w:lang w:eastAsia="pl-PL"/>
        </w:rPr>
        <w:t>zastabilizowane</w:t>
      </w:r>
      <w:proofErr w:type="spellEnd"/>
      <w:r w:rsidRPr="00514989">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Wykonawca powinien założyć robocze punkty wysokościowe (repery robocze) wzdłuż osi trasy drogowej, a także przy każdym obiekcie inżynierskim. Maksymalna odległość między reperami roboczymi wzdłuż trasy drogowej w terenie płaskim powinna wynosić 500 metrów, natomiast w terenie falistym i górskim powinna być odpowiednio zmniejszona, zależnie od jego konfiguracji.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sidRPr="00514989">
        <w:rPr>
          <w:rFonts w:ascii="Times New Roman" w:eastAsia="Times New Roman" w:hAnsi="Times New Roman" w:cs="Times New Roman"/>
          <w:sz w:val="16"/>
          <w:szCs w:val="16"/>
          <w:lang w:eastAsia="pl-PL"/>
        </w:rPr>
        <w:t>reperu</w:t>
      </w:r>
      <w:proofErr w:type="spellEnd"/>
      <w:r w:rsidRPr="00514989">
        <w:rPr>
          <w:rFonts w:ascii="Times New Roman" w:eastAsia="Times New Roman" w:hAnsi="Times New Roman" w:cs="Times New Roman"/>
          <w:sz w:val="16"/>
          <w:szCs w:val="16"/>
          <w:lang w:eastAsia="pl-PL"/>
        </w:rPr>
        <w:t xml:space="preserve"> i jego rzędnej.</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5.4.3.  Odtworzenie osi trasy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 utrwalenia osi trasy w terenie należy użyć materiałów wymienionych w </w:t>
      </w:r>
      <w:proofErr w:type="spellStart"/>
      <w:r w:rsidRPr="00514989">
        <w:rPr>
          <w:rFonts w:ascii="Times New Roman" w:eastAsia="Times New Roman" w:hAnsi="Times New Roman" w:cs="Times New Roman"/>
          <w:sz w:val="16"/>
          <w:szCs w:val="16"/>
          <w:lang w:eastAsia="pl-PL"/>
        </w:rPr>
        <w:t>pkcie</w:t>
      </w:r>
      <w:proofErr w:type="spellEnd"/>
      <w:r w:rsidRPr="00514989">
        <w:rPr>
          <w:rFonts w:ascii="Times New Roman" w:eastAsia="Times New Roman" w:hAnsi="Times New Roman" w:cs="Times New Roman"/>
          <w:sz w:val="16"/>
          <w:szCs w:val="16"/>
          <w:lang w:eastAsia="pl-PL"/>
        </w:rPr>
        <w:t> 2.2.</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5.4.4. Wyznaczenie przekrojów poprzecznych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514989" w:rsidRPr="00514989" w:rsidRDefault="00514989" w:rsidP="00514989">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5.4.5. Skompletowanie dokumentacji geodezyjnej</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Dokumentację geodezyjną należy skompletować zgodnie z przepisami instrukcji 0-3 [4] z podziałem na:</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akta postępowania przeznaczone dla Wykonawcy,</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dokumentację techniczną przeznaczoną dla Zamawiającego,</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dokumentację techniczną przeznaczoną dla ośrodka dokumentacji geodezyjnej i kartograficznej.</w:t>
      </w:r>
    </w:p>
    <w:p w:rsidR="00514989" w:rsidRPr="00514989" w:rsidRDefault="00514989" w:rsidP="00514989">
      <w:pPr>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Sposób skompletowania dokumentacji, o której mowa w  </w:t>
      </w:r>
      <w:proofErr w:type="spellStart"/>
      <w:r w:rsidRPr="00514989">
        <w:rPr>
          <w:rFonts w:ascii="Times New Roman" w:eastAsia="Times New Roman" w:hAnsi="Times New Roman" w:cs="Times New Roman"/>
          <w:sz w:val="16"/>
          <w:szCs w:val="16"/>
          <w:lang w:eastAsia="pl-PL"/>
        </w:rPr>
        <w:t>ppkcie</w:t>
      </w:r>
      <w:proofErr w:type="spellEnd"/>
      <w:r w:rsidRPr="00514989">
        <w:rPr>
          <w:rFonts w:ascii="Times New Roman" w:eastAsia="Times New Roman" w:hAnsi="Times New Roman" w:cs="Times New Roman"/>
          <w:sz w:val="16"/>
          <w:szCs w:val="16"/>
          <w:lang w:eastAsia="pl-PL"/>
        </w:rPr>
        <w:t xml:space="preserve"> 3 oraz formę dokumentów należy uzgodnić z ośrodkiem dokumentacji. Zamawiający poda w ST, czy dokumentację tę należy okazać Zamawiającemu do wglądu.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 Pomiar powykonawczy wybudowanej drogi</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5.5.1. Zebranie materiałów i informacji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powinien zapoznać się z zakresem opracowania i uzyskać od Zamawiającego instrukcje dotyczące ewentualnych etapów wykonywania pomiarów powykonawczych.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Pomiary powykonawcze powinny być poprzedzone uzyskaniem z ośrodków dokumentacji geodezyjnej i kartograficznej informacji o rodzaju, położeniu i stanie punktów osnowy geodezyjnej (poziomej i wysokościowej) oraz o mapie zasadniczej i katastralnej.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stwierdzenia, że w trakcie realizacji obiektu nie została wykonana bieżąca inwentaryzacja sieci uzbrojenia terenu, należy powiadomić o tym Zamawiającego.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analizie zebranych materiałów i informacji należy ustalić: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klasy i dokładności istniejących osnów geodezyjnych oraz możliwości wykorzystania ich do pomiarów powykonawczych,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rodzaje układów współrzędnych i poziomów odniesienia,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zakres i sposób aktualizacji dokumentów bazowych, znajdujących się w ośrodku dokumentacji o wyniku pomiaru powykonawczego.</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5.5.2. Prace pomiarowe i kameralne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Następnie należy pomierzyć wznowioną lub założoną osnowę, a następnie wykonać pomiary inwentaryzacyjne, zgodnie z instrukcją G-4 [8] </w:t>
      </w:r>
      <w:proofErr w:type="spellStart"/>
      <w:r w:rsidRPr="00514989">
        <w:rPr>
          <w:rFonts w:ascii="Times New Roman" w:eastAsia="Times New Roman" w:hAnsi="Times New Roman" w:cs="Times New Roman"/>
          <w:sz w:val="16"/>
          <w:szCs w:val="16"/>
          <w:lang w:eastAsia="pl-PL"/>
        </w:rPr>
        <w:t>GUGiK</w:t>
      </w:r>
      <w:proofErr w:type="spellEnd"/>
      <w:r w:rsidRPr="00514989">
        <w:rPr>
          <w:rFonts w:ascii="Times New Roman" w:eastAsia="Times New Roman" w:hAnsi="Times New Roman" w:cs="Times New Roman"/>
          <w:sz w:val="16"/>
          <w:szCs w:val="16"/>
          <w:lang w:eastAsia="pl-PL"/>
        </w:rPr>
        <w:t>,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obliczeniowe należy wykonać przy pomocy sprzętu komputerowego. Wniesienie pomierzonej treści na mapę zasadniczą oraz mapę katastralną należy wykonać metodą klasyczną (kartowaniem i kreśleniem ręcznym) lub przy pomocy plotera.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Wtórnik mapy zasadniczej dla Zamawiającego należy uzupełnić o elementy wymienione w drugim akapicie niniejszego punktu, tą samą techniką z jaką została wykonana mapa (numeryczną względnie analogową).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Dokumentację geodezyjną i kartograficzną należy skompletować zgodnie z przepisami instrukcji 0-3 [4], z podziałem na: akta postępowania przeznaczone dla Wykonawcy, dokumentację techniczną przeznaczoną dla Zamawiającego i dokumentację techniczną przeznaczoną dla ośrodka </w:t>
      </w:r>
      <w:r w:rsidRPr="00514989">
        <w:rPr>
          <w:rFonts w:ascii="Times New Roman" w:eastAsia="Times New Roman" w:hAnsi="Times New Roman" w:cs="Times New Roman"/>
          <w:sz w:val="16"/>
          <w:szCs w:val="16"/>
          <w:lang w:eastAsia="pl-PL"/>
        </w:rPr>
        <w:lastRenderedPageBreak/>
        <w:t>dokumentacji geodezyjnej i kartograficznej. Sposób skompletowania i formę dokumentacji dla ośrodka dokumentacji należy uzgodnić z ośrodkiem oraz ustalić czy tę dokumentację należy okazać Zamawiającemu do wglądu.</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5.5.3. Dokumentacja dla Zamawiającego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Jeśli Zamawiający nie ustalił inaczej, to należy skompletować dla Zamawiającego następujące materiały: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sprawozdanie techniczne,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wtórnik mapy zasadniczej uzupełniony dodatkową treścią, którą wymieniono w punkcie 5.5.2,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kopie wykazów współrzędnych punktów osnowy oraz wykazy współrzędnych punktów granicznych w postaci dysku i wydruku na papierze,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kopie protokołów przekazania znaków geodezyjnych pod ochronę,</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kopie opisów topograficznych,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kopie szkiców polowych,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nośnik elektroniczny (dysk) z mapą numeryczną oraz wydruk ploterem tych map, jeżeli mapa realizowana jest numerycznie,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inne materiały zgodne z wymaganiami Zamawiającego.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[1] pkt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Kontrola jakości prac</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Kontrola jakości prac pomiarowych powinna obejmować: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wewnętrzną kontrolę prowadzoną przez Wykonawcę robót geodezyjnych, która powinna zapewniać możliwość śledzenia przebiegu prac, oceniania ich jakości oraz usuwania nieprawidłowości mogących mieć wpływ na kolejne etapy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kontrolę prowadzoną przez służbę nadzoru (Inżyniera),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przestrzeganie ogólnych zasad prac określonych w instrukcjach i wytycznych </w:t>
      </w:r>
      <w:proofErr w:type="spellStart"/>
      <w:r w:rsidRPr="00514989">
        <w:rPr>
          <w:rFonts w:ascii="Times New Roman" w:eastAsia="Times New Roman" w:hAnsi="Times New Roman" w:cs="Times New Roman"/>
          <w:sz w:val="16"/>
          <w:szCs w:val="16"/>
          <w:lang w:eastAsia="pl-PL"/>
        </w:rPr>
        <w:t>GUGiK</w:t>
      </w:r>
      <w:proofErr w:type="spellEnd"/>
      <w:r w:rsidRPr="00514989">
        <w:rPr>
          <w:rFonts w:ascii="Times New Roman" w:eastAsia="Times New Roman" w:hAnsi="Times New Roman" w:cs="Times New Roman"/>
          <w:sz w:val="16"/>
          <w:szCs w:val="16"/>
          <w:lang w:eastAsia="pl-PL"/>
        </w:rPr>
        <w:t xml:space="preserve"> [3÷10], zgodnie z wymaganiami podanymi w punkcie 5,</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sporządzenie przez Wykonawcę robót geodezyjnych protokołu z wewnętrznej kontroli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Kontrolę należy prowadzić według ogólnych zasad określonych w instrukcjach i wytycznych </w:t>
      </w:r>
      <w:proofErr w:type="spellStart"/>
      <w:r w:rsidRPr="00514989">
        <w:rPr>
          <w:rFonts w:ascii="Times New Roman" w:eastAsia="Times New Roman" w:hAnsi="Times New Roman" w:cs="Times New Roman"/>
          <w:sz w:val="16"/>
          <w:szCs w:val="16"/>
          <w:lang w:eastAsia="pl-PL"/>
        </w:rPr>
        <w:t>GUGiK</w:t>
      </w:r>
      <w:proofErr w:type="spellEnd"/>
      <w:r w:rsidRPr="00514989">
        <w:rPr>
          <w:rFonts w:ascii="Times New Roman" w:eastAsia="Times New Roman" w:hAnsi="Times New Roman" w:cs="Times New Roman"/>
          <w:sz w:val="16"/>
          <w:szCs w:val="16"/>
          <w:lang w:eastAsia="pl-PL"/>
        </w:rPr>
        <w:t xml:space="preserve"> [3÷10], zgodnie z wymaganiami podanymi w punkcie 5.4.3.</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zasady obmiaru robót podano w SST D-M-00.00.00 „Wymagania ogólne” [1] </w:t>
      </w:r>
      <w:proofErr w:type="spellStart"/>
      <w:r w:rsidRPr="00514989">
        <w:rPr>
          <w:rFonts w:ascii="Times New Roman" w:eastAsia="Times New Roman" w:hAnsi="Times New Roman" w:cs="Times New Roman"/>
          <w:sz w:val="16"/>
          <w:szCs w:val="16"/>
          <w:lang w:eastAsia="pl-PL"/>
        </w:rPr>
        <w:t>pk</w:t>
      </w:r>
      <w:proofErr w:type="spellEnd"/>
      <w:r w:rsidRPr="00514989">
        <w:rPr>
          <w:rFonts w:ascii="Times New Roman" w:eastAsia="Times New Roman" w:hAnsi="Times New Roman" w:cs="Times New Roman"/>
          <w:sz w:val="16"/>
          <w:szCs w:val="16"/>
          <w:lang w:eastAsia="pl-PL"/>
        </w:rPr>
        <w:t xml:space="preserve"> 7.</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tabs>
          <w:tab w:val="left" w:pos="0"/>
          <w:tab w:val="left" w:pos="6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jest km (kilometr) odtworzonej trasy w terenie.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pomiarach powykonawczych wybudowanej drogi przyjmuje się jednostki: km (kilometr) i ha (hektar).</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[1] pkt 8.</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Sposób odbioru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robót następuje na podstawie protokołu odbioru oraz dokumentacji technicznej przeznaczonej dla Zamawiającego.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[1] pkt 9.</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wykonania robót obejmuje: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zakup, dostarczenie i składowanie potrzebnych materiałów,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 zapewnienia niezbędnych czynników produkcji,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zakup i dostarczenie materiałów,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wyznaczenia punktów głównych osi trasy i punktów wysokościowych,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uzupełnienie osi trasy dodatkowymi punktami,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dodatkowych punktów wysokościowych,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zjazdów i uzgodnienie ich z właścicielami nieruchomości,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przekrojów poprzecznych z ewentualnym wytyczeniem dodatkowych przekrojów,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wyznaczenie punktów roboczego </w:t>
      </w:r>
      <w:proofErr w:type="spellStart"/>
      <w:r w:rsidRPr="00514989">
        <w:rPr>
          <w:rFonts w:ascii="Times New Roman" w:eastAsia="Times New Roman" w:hAnsi="Times New Roman" w:cs="Times New Roman"/>
          <w:sz w:val="16"/>
          <w:szCs w:val="16"/>
          <w:lang w:eastAsia="pl-PL"/>
        </w:rPr>
        <w:t>pikietażu</w:t>
      </w:r>
      <w:proofErr w:type="spellEnd"/>
      <w:r w:rsidRPr="00514989">
        <w:rPr>
          <w:rFonts w:ascii="Times New Roman" w:eastAsia="Times New Roman" w:hAnsi="Times New Roman" w:cs="Times New Roman"/>
          <w:sz w:val="16"/>
          <w:szCs w:val="16"/>
          <w:lang w:eastAsia="pl-PL"/>
        </w:rPr>
        <w:t xml:space="preserve"> trasy,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ustawienie łat z wyznaczeniem pochylenia skarp,</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zastabilizowanie</w:t>
      </w:r>
      <w:proofErr w:type="spellEnd"/>
      <w:r w:rsidRPr="00514989">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kameralne przy pomiarze powykonawczym wybudowanej drogi według wymagań dokumentacji technicznej,</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koszty ośrodków geodezyjnych.</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9.3. Sposób rozliczenia robót tymczasowych i prac towarzyszących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Cena wykonania robót określonych niniejszą SST obejmuje: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514989" w:rsidRPr="00514989" w:rsidRDefault="00514989" w:rsidP="00514989">
      <w:pPr>
        <w:tabs>
          <w:tab w:val="left" w:pos="19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10. PRZEPISY ZWIĄZANE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10.1. Ogólne specyfikacje techniczne</w:t>
      </w:r>
    </w:p>
    <w:p w:rsidR="00514989" w:rsidRPr="00514989" w:rsidRDefault="00514989" w:rsidP="00514989">
      <w:pPr>
        <w:tabs>
          <w:tab w:val="left" w:pos="36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  D-M-00.00.00   Wymagania ogólne</w:t>
      </w:r>
      <w:r w:rsidRPr="00514989">
        <w:rPr>
          <w:rFonts w:ascii="Times New Roman" w:eastAsia="Times New Roman" w:hAnsi="Times New Roman" w:cs="Times New Roman"/>
          <w:sz w:val="16"/>
          <w:szCs w:val="16"/>
          <w:lang w:eastAsia="pl-PL"/>
        </w:rPr>
        <w:tab/>
      </w:r>
    </w:p>
    <w:p w:rsidR="00514989" w:rsidRPr="00514989" w:rsidRDefault="00514989" w:rsidP="00514989">
      <w:pPr>
        <w:keepNext/>
        <w:tabs>
          <w:tab w:val="left" w:pos="4357"/>
        </w:tabs>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10.2. Inne dokumenty</w:t>
      </w:r>
      <w:r w:rsidRPr="00514989">
        <w:rPr>
          <w:rFonts w:ascii="Times New Roman" w:eastAsia="Times New Roman" w:hAnsi="Times New Roman" w:cs="Times New Roman"/>
          <w:sz w:val="16"/>
          <w:szCs w:val="16"/>
          <w:lang w:eastAsia="pl-PL"/>
        </w:rPr>
        <w:tab/>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Ustawa z dnia 17 maja 1989 r. – Prawo geodezyjne i kartograficzne (Dz. U. nr 30, poz. 163zpóźniejszymizmianami)</w:t>
      </w:r>
      <w:r w:rsidRPr="00514989">
        <w:rPr>
          <w:rFonts w:ascii="Times New Roman" w:eastAsia="Times New Roman" w:hAnsi="Times New Roman" w:cs="Times New Roman"/>
          <w:sz w:val="16"/>
          <w:szCs w:val="16"/>
          <w:lang w:eastAsia="pl-PL"/>
        </w:rPr>
        <w:br/>
        <w:t>[Instrukcje i wytyczne techniczne byłego Głównego Urzędu Geodezji i Kartografii]:</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0-1. Ogólne zasady wykonywania prac geodezyjnych.</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0-3. Zasady kompletowania dokumentacji geodezyjnej i kartograficznej</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G-1. Pozioma osnowa geodezyjna</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G-2. Wysokościowa osnowa geodezyjna</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G-3. Geodezyjna obsługa inwestycji</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Instrukcja techniczna G-4. Pomiary sytuacyjne i wysokościowe</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Wytyczne techniczne G-3.1. Osnowy realizacyjne</w:t>
      </w:r>
    </w:p>
    <w:p w:rsidR="00514989" w:rsidRPr="00514989" w:rsidRDefault="00514989" w:rsidP="00514989">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Wytyczne techniczne G-3.2. Pomiary realizacyjne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0652" w:rsidRDefault="00770652"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0652" w:rsidRDefault="00770652"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0652" w:rsidRPr="00514989" w:rsidRDefault="00770652"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03028F">
        <w:rPr>
          <w:rFonts w:ascii="Times New Roman" w:eastAsia="Times New Roman" w:hAnsi="Times New Roman" w:cs="Times New Roman"/>
          <w:sz w:val="18"/>
          <w:szCs w:val="18"/>
          <w:lang w:eastAsia="pl-PL"/>
        </w:rPr>
        <w:lastRenderedPageBreak/>
        <w:t>SZCZEGÓLOWE  SPECYFIKACJE TECHNICZNE</w:t>
      </w: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03028F">
        <w:rPr>
          <w:rFonts w:ascii="Times New Roman" w:eastAsia="Times New Roman" w:hAnsi="Times New Roman" w:cs="Times New Roman"/>
          <w:sz w:val="18"/>
          <w:szCs w:val="18"/>
          <w:lang w:eastAsia="pl-PL"/>
        </w:rPr>
        <w:t>D-01.02.01</w:t>
      </w: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03028F">
        <w:rPr>
          <w:rFonts w:ascii="Times New Roman" w:eastAsia="Times New Roman" w:hAnsi="Times New Roman" w:cs="Times New Roman"/>
          <w:sz w:val="18"/>
          <w:szCs w:val="18"/>
          <w:lang w:eastAsia="pl-PL"/>
        </w:rPr>
        <w:t>cpv</w:t>
      </w:r>
      <w:proofErr w:type="spellEnd"/>
      <w:r w:rsidRPr="0003028F">
        <w:rPr>
          <w:rFonts w:ascii="Times New Roman" w:eastAsia="Times New Roman" w:hAnsi="Times New Roman" w:cs="Times New Roman"/>
          <w:sz w:val="18"/>
          <w:szCs w:val="18"/>
          <w:lang w:eastAsia="pl-PL"/>
        </w:rPr>
        <w:t xml:space="preserve"> 45112600-1</w:t>
      </w: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03028F">
        <w:rPr>
          <w:rFonts w:ascii="Times New Roman" w:eastAsia="Times New Roman" w:hAnsi="Times New Roman" w:cs="Times New Roman"/>
          <w:sz w:val="18"/>
          <w:szCs w:val="18"/>
          <w:lang w:eastAsia="pl-PL"/>
        </w:rPr>
        <w:t>USUNIĘCIE DRZEW I KRZAKÓW</w:t>
      </w: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03028F"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514989">
      <w:pPr>
        <w:spacing w:after="0" w:line="240" w:lineRule="auto"/>
        <w:rPr>
          <w:rFonts w:ascii="Times New Roman" w:eastAsia="Times New Roman" w:hAnsi="Times New Roman" w:cs="Times New Roman"/>
          <w:caps/>
          <w:kern w:val="28"/>
          <w:sz w:val="20"/>
          <w:szCs w:val="20"/>
          <w:lang w:eastAsia="pl-PL"/>
        </w:rPr>
      </w:pPr>
    </w:p>
    <w:p w:rsidR="0003028F" w:rsidRPr="00514989" w:rsidRDefault="0003028F" w:rsidP="00514989">
      <w:pPr>
        <w:spacing w:after="0" w:line="240" w:lineRule="auto"/>
        <w:rPr>
          <w:rFonts w:ascii="Times New Roman" w:eastAsia="Times New Roman" w:hAnsi="Times New Roman" w:cs="Times New Roman"/>
          <w:caps/>
          <w:kern w:val="28"/>
          <w:sz w:val="20"/>
          <w:szCs w:val="20"/>
          <w:lang w:eastAsia="pl-PL"/>
        </w:rPr>
        <w:sectPr w:rsidR="0003028F" w:rsidRPr="00514989">
          <w:type w:val="continuous"/>
          <w:pgSz w:w="11907" w:h="16840"/>
          <w:pgMar w:top="1134" w:right="1134" w:bottom="1134" w:left="1134" w:header="1985"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1.1.Przedmiot SST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 usunięciem drzew i krzaków.</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robotach  na zadaniu</w:t>
      </w:r>
    </w:p>
    <w:p w:rsidR="00781C3B" w:rsidRPr="00514989" w:rsidRDefault="00781C3B" w:rsidP="0051498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781C3B" w:rsidRPr="007523B2" w:rsidRDefault="00781C3B" w:rsidP="00781C3B">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781C3B" w:rsidRPr="00781C3B" w:rsidRDefault="00781C3B" w:rsidP="00781C3B">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 xml:space="preserve">POWIATOWEJ  NR </w:t>
      </w:r>
      <w:r>
        <w:rPr>
          <w:rFonts w:ascii="Times New Roman" w:eastAsia="Times New Roman" w:hAnsi="Times New Roman"/>
          <w:bCs/>
          <w:sz w:val="16"/>
          <w:szCs w:val="16"/>
          <w:lang w:eastAsia="pl-PL"/>
        </w:rPr>
        <w:t xml:space="preserve">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usunięciem drzew i krzaków, wykonywanych w ramach robót przygotowawczych  z wywozem</w:t>
      </w:r>
    </w:p>
    <w:p w:rsidR="0003028F" w:rsidRPr="00514989" w:rsidRDefault="0003028F"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k</w:t>
      </w:r>
      <w:r w:rsidR="0003028F">
        <w:rPr>
          <w:rFonts w:ascii="Times New Roman" w:eastAsia="Times New Roman" w:hAnsi="Times New Roman" w:cs="Times New Roman"/>
          <w:sz w:val="16"/>
          <w:szCs w:val="16"/>
          <w:lang w:eastAsia="pl-PL"/>
        </w:rPr>
        <w:t xml:space="preserve">arczowanie  drzew średnicy 16 – 35 cm z wywozem karpiny  - </w:t>
      </w:r>
      <w:proofErr w:type="spellStart"/>
      <w:r w:rsidR="0003028F">
        <w:rPr>
          <w:rFonts w:ascii="Times New Roman" w:eastAsia="Times New Roman" w:hAnsi="Times New Roman" w:cs="Times New Roman"/>
          <w:sz w:val="16"/>
          <w:szCs w:val="16"/>
          <w:lang w:eastAsia="pl-PL"/>
        </w:rPr>
        <w:t>szt</w:t>
      </w:r>
      <w:proofErr w:type="spellEnd"/>
      <w:r w:rsidR="0003028F">
        <w:rPr>
          <w:rFonts w:ascii="Times New Roman" w:eastAsia="Times New Roman" w:hAnsi="Times New Roman" w:cs="Times New Roman"/>
          <w:sz w:val="16"/>
          <w:szCs w:val="16"/>
          <w:lang w:eastAsia="pl-PL"/>
        </w:rPr>
        <w:t xml:space="preserve"> </w:t>
      </w:r>
      <w:r w:rsidR="00863580">
        <w:rPr>
          <w:rFonts w:ascii="Times New Roman" w:eastAsia="Times New Roman" w:hAnsi="Times New Roman" w:cs="Times New Roman"/>
          <w:sz w:val="16"/>
          <w:szCs w:val="16"/>
          <w:lang w:eastAsia="pl-PL"/>
        </w:rPr>
        <w:t>1</w:t>
      </w:r>
    </w:p>
    <w:p w:rsidR="00514989" w:rsidRPr="00514989" w:rsidRDefault="00514989" w:rsidP="00514989">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  uzyskany z  karczowania  drzew  stanowi własność inwestora.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 występują.</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usuwania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wykonywania robót związanych z usunięciem drzew i krzaków należy stosować:</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piły mechaniczne,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specjalne maszyny przeznaczone do karczowania pni oraz ich usunięcia z pasa drogowego,</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spycharki,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koparki lub ciągniki ze specjalnym osprzętem do prowadzenia prac związanych z wyrębem drzew.</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pkt 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pni i karpiny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Pnie, karpinę oraz gałęzie należy przewozić transportem samochodowym.</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Zasady oczyszczania terenu z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Teren pod budowę drogi w pasie robót ziemnych, w miejscach </w:t>
      </w:r>
      <w:proofErr w:type="spellStart"/>
      <w:r w:rsidRPr="00514989">
        <w:rPr>
          <w:rFonts w:ascii="Times New Roman" w:eastAsia="Times New Roman" w:hAnsi="Times New Roman" w:cs="Times New Roman"/>
          <w:sz w:val="16"/>
          <w:szCs w:val="16"/>
          <w:lang w:eastAsia="pl-PL"/>
        </w:rPr>
        <w:t>dokopów</w:t>
      </w:r>
      <w:proofErr w:type="spellEnd"/>
      <w:r w:rsidRPr="00514989">
        <w:rPr>
          <w:rFonts w:ascii="Times New Roman" w:eastAsia="Times New Roman" w:hAnsi="Times New Roman" w:cs="Times New Roman"/>
          <w:sz w:val="16"/>
          <w:szCs w:val="16"/>
          <w:lang w:eastAsia="pl-PL"/>
        </w:rPr>
        <w:t xml:space="preserve"> i w innych miejscach wskazanych w dokumentacji projektowej, powinien być oczyszczony z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Zgoda na prace związane z usunięciem drzew i krzaków powinna być uzyskana przez  Zamawiającego.</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 xml:space="preserve">W miejscach </w:t>
      </w:r>
      <w:proofErr w:type="spellStart"/>
      <w:r w:rsidRPr="00514989">
        <w:rPr>
          <w:rFonts w:ascii="Times New Roman" w:eastAsia="Times New Roman" w:hAnsi="Times New Roman" w:cs="Times New Roman"/>
          <w:sz w:val="16"/>
          <w:szCs w:val="16"/>
          <w:lang w:eastAsia="pl-PL"/>
        </w:rPr>
        <w:t>dokopów</w:t>
      </w:r>
      <w:proofErr w:type="spellEnd"/>
      <w:r w:rsidRPr="00514989">
        <w:rPr>
          <w:rFonts w:ascii="Times New Roman" w:eastAsia="Times New Roman" w:hAnsi="Times New Roman" w:cs="Times New Roman"/>
          <w:sz w:val="16"/>
          <w:szCs w:val="16"/>
          <w:lang w:eastAsia="pl-P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miejscach nasypów teren należy oczyścić tak, aby części roślinności nie znajdowały się na głębokości do 60 cm poniżej niwelety robót ziemnych i linii skarp nasypu, z wyjątkiem przypadków podanych w punkcie 5.3.</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Usunięcie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Doły w obrębie przewidywanych wykopów, należy tymczasowo zabezpieczyć przed gromadzeniem się w nich wody.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ma obowiązek prowadzenia robót w taki sposób, aby drzewa przedstawiające wartość jako materiał użytkowy (np. budowlany, meblarski itp.) nie utraciły tej właściwości w czasie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Zniszczenie pozostałości po usuniętej roślinności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zasady kontroli jakości robót podano w SST D-00.00.00 „Wymagania </w:t>
      </w:r>
      <w:proofErr w:type="spellStart"/>
      <w:r w:rsidRPr="00514989">
        <w:rPr>
          <w:rFonts w:ascii="Times New Roman" w:eastAsia="Times New Roman" w:hAnsi="Times New Roman" w:cs="Times New Roman"/>
          <w:sz w:val="16"/>
          <w:szCs w:val="16"/>
          <w:lang w:eastAsia="pl-PL"/>
        </w:rPr>
        <w:t>ogólne”p</w:t>
      </w:r>
      <w:proofErr w:type="spellEnd"/>
      <w:r w:rsidRPr="00514989">
        <w:rPr>
          <w:rFonts w:ascii="Times New Roman" w:eastAsia="Times New Roman" w:hAnsi="Times New Roman" w:cs="Times New Roman"/>
          <w:sz w:val="16"/>
          <w:szCs w:val="16"/>
          <w:lang w:eastAsia="pl-PL"/>
        </w:rPr>
        <w:t xml:space="preserve">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Kontrola robót przy usuwaniu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OST D-02.00.00 „Roboty ziemne”.</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robót związanych z usunięciem drzew i krzaków jest: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drzew</w:t>
      </w:r>
      <w:r w:rsidRPr="00514989">
        <w:rPr>
          <w:rFonts w:ascii="Times New Roman" w:eastAsia="Times New Roman" w:hAnsi="Times New Roman" w:cs="Times New Roman"/>
          <w:sz w:val="16"/>
          <w:szCs w:val="16"/>
          <w:lang w:eastAsia="pl-PL"/>
        </w:rPr>
        <w:tab/>
        <w:t>- sztuka,</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krzaków</w:t>
      </w:r>
      <w:r w:rsidRPr="00514989">
        <w:rPr>
          <w:rFonts w:ascii="Times New Roman" w:eastAsia="Times New Roman" w:hAnsi="Times New Roman" w:cs="Times New Roman"/>
          <w:sz w:val="16"/>
          <w:szCs w:val="16"/>
          <w:lang w:eastAsia="pl-PL"/>
        </w:rPr>
        <w:tab/>
        <w:t>- hektar.</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dotyczące podstawy płatności podano w SST D00.00.00 „Wymagania ogólne” p 9</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Płatność należy przyjmować na podstawie jednostek obmiarowych według pkt 7.</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wykonania robót obejmuje:</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wycięcie i wykarczowanie drzew i krzaków,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zasypanie dołów,</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miejsca prowadzonych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63580" w:rsidRDefault="00863580"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63580" w:rsidRDefault="00863580"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863580" w:rsidRPr="00514989" w:rsidRDefault="00863580"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Pr="00514989" w:rsidRDefault="007F166D"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E130E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D-01.02.04</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CPV 45111100-9</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ROZBIÓRKA ELEMENTÓW DRÓG, OGRODZEŃ</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I PRZEPUSTÓW</w:t>
      </w: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E130E6" w:rsidRPr="00514989" w:rsidRDefault="00E130E6"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Pr="00514989" w:rsidRDefault="007F166D" w:rsidP="00514989">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1.1.Przedmiot SST</w:t>
      </w:r>
    </w:p>
    <w:p w:rsidR="00514989" w:rsidRPr="00514989" w:rsidRDefault="00514989" w:rsidP="00514989">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rozbiórką elementów dróg </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roofErr w:type="spellStart"/>
      <w:r w:rsidRPr="00514989">
        <w:rPr>
          <w:rFonts w:ascii="Times New Roman" w:eastAsia="Times New Roman" w:hAnsi="Times New Roman" w:cs="Times New Roman"/>
          <w:sz w:val="16"/>
          <w:szCs w:val="16"/>
          <w:lang w:eastAsia="pl-PL"/>
        </w:rPr>
        <w:t>szczegłowa</w:t>
      </w:r>
      <w:proofErr w:type="spellEnd"/>
      <w:r w:rsidRPr="00514989">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robót na zadaniu</w:t>
      </w:r>
      <w:r w:rsidRPr="00514989">
        <w:rPr>
          <w:rFonts w:ascii="Times New Roman" w:eastAsia="Times New Roman" w:hAnsi="Times New Roman" w:cs="Times New Roman"/>
          <w:b/>
          <w:sz w:val="16"/>
          <w:szCs w:val="16"/>
          <w:lang w:eastAsia="pl-PL"/>
        </w:rPr>
        <w:t xml:space="preserve"> </w:t>
      </w:r>
    </w:p>
    <w:p w:rsidR="00781C3B" w:rsidRPr="00514989" w:rsidRDefault="00781C3B"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781C3B" w:rsidRPr="007523B2" w:rsidRDefault="00781C3B" w:rsidP="00781C3B">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781C3B" w:rsidRPr="00781C3B" w:rsidRDefault="00781C3B" w:rsidP="00781C3B">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 xml:space="preserve">POWIATOWEJ  NR </w:t>
      </w:r>
      <w:r>
        <w:rPr>
          <w:rFonts w:ascii="Times New Roman" w:eastAsia="Times New Roman" w:hAnsi="Times New Roman"/>
          <w:bCs/>
          <w:sz w:val="16"/>
          <w:szCs w:val="16"/>
          <w:lang w:eastAsia="pl-PL"/>
        </w:rPr>
        <w:t xml:space="preserve">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Ustalenia zawarte w niniejszej specyfikacji dotyczą zasad prowadzenia robót związanych z rozbiórką:</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rozebrani</w:t>
      </w:r>
      <w:r w:rsidR="00C97B22">
        <w:rPr>
          <w:rFonts w:ascii="Times New Roman" w:eastAsia="Times New Roman" w:hAnsi="Times New Roman" w:cs="Times New Roman"/>
          <w:sz w:val="16"/>
          <w:szCs w:val="16"/>
          <w:lang w:eastAsia="pl-PL"/>
        </w:rPr>
        <w:t>e konstrukcji chodnika z kostki  betonowej  gr.6cm z wywozem – 44,40</w:t>
      </w:r>
      <w:r w:rsidRPr="00514989">
        <w:rPr>
          <w:rFonts w:ascii="Times New Roman" w:eastAsia="Times New Roman" w:hAnsi="Times New Roman" w:cs="Times New Roman"/>
          <w:sz w:val="16"/>
          <w:szCs w:val="16"/>
          <w:lang w:eastAsia="pl-PL"/>
        </w:rPr>
        <w:t>m2</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rozebranie kr</w:t>
      </w:r>
      <w:r w:rsidR="00C97B22">
        <w:rPr>
          <w:rFonts w:ascii="Times New Roman" w:eastAsia="Times New Roman" w:hAnsi="Times New Roman" w:cs="Times New Roman"/>
          <w:sz w:val="16"/>
          <w:szCs w:val="16"/>
          <w:lang w:eastAsia="pl-PL"/>
        </w:rPr>
        <w:t>awężników betonowych z wywozem – 10</w:t>
      </w:r>
      <w:r w:rsidRPr="00514989">
        <w:rPr>
          <w:rFonts w:ascii="Times New Roman" w:eastAsia="Times New Roman" w:hAnsi="Times New Roman" w:cs="Times New Roman"/>
          <w:sz w:val="16"/>
          <w:szCs w:val="16"/>
          <w:lang w:eastAsia="pl-PL"/>
        </w:rPr>
        <w:t>,00m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Materiały z rozbiórki   są własnością  inwestora i jego zagospodarowanie należy z nim uzgodnić. </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Do wykonania robót związanych z rozbiórką elementów dróg, ogrodzeń i przepustów może być wykorzystany sprzęt podany poniżej, lub inny zaakceptowany przez Inżyniera:</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spycharki,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ładowarki,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żurawie samochodowe,</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samochody ciężarowe,</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zrywarki,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młoty pneumatyczne,</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piły mechaniczne,</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frezarki nawierzchni,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koparki.</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pkt 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materiałów z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 z rozbiórki można przewozić dowolnym środkiem transportu.</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Wykonanie robót rozbiórkowych</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Roboty rozbiórkowe elementów dróg, ogrodzeń i przepustów obejmują usunięcie z terenu budowy wszystkich elementów wymienionych w pkt 1.3, zgodnie z dokumentacją projektową, SST lub wskazanych przez Inżyniera.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Jeśli dokumentacja projektowa nie zawiera dokumentacji inwentaryzacyjnej lub/i rozbiórkowej, Inżynier może polecić Wykonawcy sporządzenie takiej dokumentacji, w której zostanie określony przewidziany odzysk materiałów.</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Roboty rozbiórkowe można wykonywać mechanicznie lub ręcznie w sposób określony w SST lub przez Inżyniera.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ab/>
        <w:t>W przypadku usuwania warstw nawierzchni z zastosowaniem frezarek drogowych, należy spełnić warunki określone w OST D-05.03.11 „Recykling”.</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 przypadku robót rozbiórkowych przepustu należy dokonać:</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odkopania przepustu,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ustawienia przenośnych rusztowań przy przepustach wyższych od około 2 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rozbicia elementów, których nie przewiduje się odzyskać, w sposób ręczny lub mechaniczny z ew. przecięciem prętów zbrojeniowych i ich odgięciem,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oczyszczenia rozebranych elementów, przewidzianych do powtórnego użycia                      (z zaprawy, kawałków betonu, izolacji itp.) i ich posortowania.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Elementy i materiały, które zgodnie z SST stają się własnością Wykonawcy, powinny być usunięte z terenu budowy.</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Doły w miejscach, gdzie nie przewiduje się wykonania wykopów drogowych należy wypełnić, warstwami, odpowiednim gruntem do poziomu otaczającego terenu i zagęścić zgodnie z wymaganiami określonymi w OST D-02.00.00 „Roboty ziemne”.</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Kontrola jakości robót rozbiórkowych</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Kontrola jakości robót polega na wizualnej ocenie kompletności wykonanych robót rozbiórkowych oraz sprawdzeniu stopnia uszkodzenia elementów przewidzianych do powtórnego wykorzystania.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Zagęszczenie gruntu wypełniającego ewentualne doły po usuniętych elementach nawierzchni, ogrodzeń i przepustów powinno spełniać odpowiednie wymagania określone w OST D-02.00.00 „Roboty ziemne”.</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Jednostką obmiarową robót związanych z rozbiórką elementów dróg i ogrodzeń jest:</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nawierzchni i chodnika -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(metr kwadratowy),</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krawężnika, opornika, obrzeża, ścieków prefabrykowanych, ogrodzeń, barier i poręczy - m (metr),</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znaków drogowych - szt. (sztuka),</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przepustów i ich elementów</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a) betonowych, kamiennych, ceglanych - 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 xml:space="preserve"> (metr sześcienny),</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b) prefabrykowanych betonowych, żelbetowych - m (metr).</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Cena wykonania robót obejmuje:</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 dla rozbiórki warstw nawierzchni: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wyznaczenie powierzchni przeznaczonej do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rozkucie i zerwanie nawierzchni,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przesortowanie materiału uzyskanego z rozbiórki, w celu ponownego jej użycia, z ułożeniem na poboczu,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wyrównanie podłoża i uporządkowanie terenu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dla rozbiórki krawężników, obrzeży i oporników: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odkopanie krawężników, obrzeży i oporników wraz z wyjęciem i oczyszczeniem,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zerwanie podsypki cementowo-piaskowej i ew. ław,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materiału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wyrównanie podłoża i 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 dla rozbiórki ścieku: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odsłonięcie ścieku,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ręczne wyjęcie elementów ściekowych wraz z oczyszczeniem,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zerwanie podsypki cementowo-piaskowej,</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uzupełnienie i wyrównanie podłoża,</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wywóz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 dla rozbiórki chodników: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ręczne wyjęcie płyt chodnikowych, lub rozkucie i zerwanie innych materiałów chodnikowych,</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zerwanie podsypki cementowo-piaskowej,</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wyrównanie podłoża i 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 dla rozbiórki ogrodzeń:</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demontaż elementów ogrodzenia,</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odkopanie i wydobycie słupków wraz z fundamentem,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zasypanie dołów po słupkach z zagęszczeniem do uzyskania </w:t>
      </w:r>
      <w:proofErr w:type="spellStart"/>
      <w:r w:rsidRPr="00514989">
        <w:rPr>
          <w:rFonts w:ascii="Times New Roman" w:eastAsia="Times New Roman" w:hAnsi="Times New Roman" w:cs="Times New Roman"/>
          <w:sz w:val="16"/>
          <w:szCs w:val="16"/>
          <w:lang w:eastAsia="pl-PL"/>
        </w:rPr>
        <w:t>Is</w:t>
      </w:r>
      <w:proofErr w:type="spellEnd"/>
      <w:r w:rsidRPr="00514989">
        <w:rPr>
          <w:rFonts w:ascii="Times New Roman" w:eastAsia="Times New Roman" w:hAnsi="Times New Roman" w:cs="Times New Roman"/>
          <w:sz w:val="16"/>
          <w:szCs w:val="16"/>
          <w:lang w:eastAsia="pl-PL"/>
        </w:rPr>
        <w:t xml:space="preserve">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1,00 wg BN-77/8931-12 [9],</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przesortowanie materiału uzyskanego z rozbiórki, w celu ponownego jego użycia, z ułożeniem w stosy na poboczu,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 dla rozbiórki barier i poręczy:</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demontaż elementów bariery lub poręczy,</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odkopanie i wydobycie słupków wraz z fundamentem,</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zasypanie dołów po słupkach wraz z zagęszczeniem do uzyskania </w:t>
      </w:r>
      <w:proofErr w:type="spellStart"/>
      <w:r w:rsidRPr="00514989">
        <w:rPr>
          <w:rFonts w:ascii="Times New Roman" w:eastAsia="Times New Roman" w:hAnsi="Times New Roman" w:cs="Times New Roman"/>
          <w:sz w:val="16"/>
          <w:szCs w:val="16"/>
          <w:lang w:eastAsia="pl-PL"/>
        </w:rPr>
        <w:t>Is</w:t>
      </w:r>
      <w:proofErr w:type="spellEnd"/>
      <w:r w:rsidRPr="00514989">
        <w:rPr>
          <w:rFonts w:ascii="Times New Roman" w:eastAsia="Times New Roman" w:hAnsi="Times New Roman" w:cs="Times New Roman"/>
          <w:sz w:val="16"/>
          <w:szCs w:val="16"/>
          <w:lang w:eastAsia="pl-PL"/>
        </w:rPr>
        <w:t xml:space="preserve">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1,00 wg BN-77/8931-12 [9],</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 dla rozbiórki znaków drogowych:</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demontaż tablic znaków drogowych ze słupków,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odkopanie i wydobycie słupków,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zasypanie dołów po słupkach wraz z zagęszczeniem do uzyskania </w:t>
      </w:r>
      <w:proofErr w:type="spellStart"/>
      <w:r w:rsidRPr="00514989">
        <w:rPr>
          <w:rFonts w:ascii="Times New Roman" w:eastAsia="Times New Roman" w:hAnsi="Times New Roman" w:cs="Times New Roman"/>
          <w:sz w:val="16"/>
          <w:szCs w:val="16"/>
          <w:lang w:eastAsia="pl-PL"/>
        </w:rPr>
        <w:t>Is</w:t>
      </w:r>
      <w:proofErr w:type="spellEnd"/>
      <w:r w:rsidRPr="00514989">
        <w:rPr>
          <w:rFonts w:ascii="Times New Roman" w:eastAsia="Times New Roman" w:hAnsi="Times New Roman" w:cs="Times New Roman"/>
          <w:sz w:val="16"/>
          <w:szCs w:val="16"/>
          <w:lang w:eastAsia="pl-PL"/>
        </w:rPr>
        <w:t xml:space="preserve">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1,00 wg BN-77/8931-12 [9],</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terenu rozbiórki;</w:t>
      </w:r>
    </w:p>
    <w:p w:rsidR="00514989" w:rsidRPr="00514989" w:rsidRDefault="00514989" w:rsidP="00514989">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h) dla rozbiórki przepustu: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odkopanie przepustu, fundamentów, ław, umocnień itp.,</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ustawienie rusztowań i ich późniejsze rozebranie,</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rozebranie elementów przepustu,</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sortowanie i pryzmowanie odzyskanych materiałów,</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załadunek i wywiezienie materiałów z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zasypanie dołów (wykopów) gruntem z zagęszczeniem do uzyskania </w:t>
      </w:r>
      <w:proofErr w:type="spellStart"/>
      <w:r w:rsidRPr="00514989">
        <w:rPr>
          <w:rFonts w:ascii="Times New Roman" w:eastAsia="Times New Roman" w:hAnsi="Times New Roman" w:cs="Times New Roman"/>
          <w:sz w:val="16"/>
          <w:szCs w:val="16"/>
          <w:lang w:eastAsia="pl-PL"/>
        </w:rPr>
        <w:t>Is</w:t>
      </w:r>
      <w:proofErr w:type="spellEnd"/>
      <w:r w:rsidRPr="00514989">
        <w:rPr>
          <w:rFonts w:ascii="Times New Roman" w:eastAsia="Times New Roman" w:hAnsi="Times New Roman" w:cs="Times New Roman"/>
          <w:sz w:val="16"/>
          <w:szCs w:val="16"/>
          <w:lang w:eastAsia="pl-PL"/>
        </w:rPr>
        <w:t xml:space="preserve">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1,00 wg BN-77/8931-12 [9],</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uporządkowanie terenu rozbiórki.</w:t>
      </w:r>
    </w:p>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caps/>
          <w:kern w:val="28"/>
          <w:sz w:val="16"/>
          <w:szCs w:val="16"/>
          <w:lang w:eastAsia="pl-PL"/>
        </w:rPr>
        <w:t>10. PRZEPISY ZWIĄZANE</w:t>
      </w:r>
    </w:p>
    <w:p w:rsidR="00514989" w:rsidRPr="00514989" w:rsidRDefault="00514989" w:rsidP="00514989">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PN-D-95017</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Surowiec drzewny. Drewno tartaczne iglaste.</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PN-D-96000</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Tarcica iglasta ogólnego przeznaczenia</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PN-D-96002</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Tarcica liściasta ogólnego przeznaczenia</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PN-H-74219</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stalowe bez szwu walcowane na gorąco ogólnego stosowania</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PN-H-74220</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stalowe bez szwu ciągnione i walcowane na zimno ogólnego przeznaczenia</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PN-H-93401</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Stal walcowana. Kątowniki równoramienne</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PN-H-93402</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Kątowniki nierównoramienne stalowe walcowane na gorąco</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BN-87/5028-12</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Gwoździe budowlane. Gwoździe z trzpieniem gładkim, okrągłym i kwadratowym</w:t>
            </w:r>
          </w:p>
        </w:tc>
      </w:tr>
      <w:tr w:rsidR="00514989" w:rsidRPr="00514989" w:rsidTr="00770652">
        <w:tc>
          <w:tcPr>
            <w:tcW w:w="496"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w:t>
            </w:r>
          </w:p>
        </w:tc>
        <w:tc>
          <w:tcPr>
            <w:tcW w:w="2551"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BN-77/8931-12</w:t>
            </w:r>
          </w:p>
        </w:tc>
        <w:tc>
          <w:tcPr>
            <w:tcW w:w="4394" w:type="dxa"/>
            <w:hideMark/>
          </w:tcPr>
          <w:p w:rsidR="00514989" w:rsidRPr="00514989" w:rsidRDefault="00514989" w:rsidP="00514989">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Oznaczenie wskaźnika zagęszczenia gruntu.</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514D7C">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42196D">
        <w:rPr>
          <w:rFonts w:ascii="Times New Roman" w:eastAsia="Times New Roman" w:hAnsi="Times New Roman" w:cs="Times New Roman"/>
          <w:sz w:val="18"/>
          <w:szCs w:val="18"/>
          <w:lang w:eastAsia="pl-PL"/>
        </w:rPr>
        <w:t>SZCZEGÓŁOWE SPECYFIKACJE TECHNICZNE</w:t>
      </w: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42196D">
        <w:rPr>
          <w:rFonts w:ascii="Times New Roman" w:eastAsia="Times New Roman" w:hAnsi="Times New Roman" w:cs="Times New Roman"/>
          <w:b/>
          <w:sz w:val="18"/>
          <w:szCs w:val="18"/>
          <w:lang w:eastAsia="pl-PL"/>
        </w:rPr>
        <w:t>D - 01.03.04</w:t>
      </w: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42196D">
        <w:rPr>
          <w:rFonts w:ascii="Times New Roman" w:eastAsia="Times New Roman" w:hAnsi="Times New Roman" w:cs="Times New Roman"/>
          <w:b/>
          <w:sz w:val="18"/>
          <w:szCs w:val="18"/>
          <w:lang w:eastAsia="pl-PL"/>
        </w:rPr>
        <w:t>(CPV 45233253-7)</w:t>
      </w: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42196D">
        <w:rPr>
          <w:rFonts w:ascii="Times New Roman" w:eastAsia="Times New Roman" w:hAnsi="Times New Roman" w:cs="Times New Roman"/>
          <w:sz w:val="18"/>
          <w:szCs w:val="18"/>
          <w:lang w:eastAsia="pl-PL"/>
        </w:rPr>
        <w:t>PRZEBUDOWA  KABLOWYCH  LINII</w:t>
      </w: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42196D">
        <w:rPr>
          <w:rFonts w:ascii="Times New Roman" w:eastAsia="Times New Roman" w:hAnsi="Times New Roman" w:cs="Times New Roman"/>
          <w:sz w:val="18"/>
          <w:szCs w:val="18"/>
          <w:lang w:eastAsia="pl-PL"/>
        </w:rPr>
        <w:t>TELEKOMUNIKACYJNYCH  PRZY  PRZEBUDOWIE</w:t>
      </w:r>
    </w:p>
    <w:p w:rsidR="007F166D" w:rsidRPr="004219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42196D">
        <w:rPr>
          <w:rFonts w:ascii="Times New Roman" w:eastAsia="Times New Roman" w:hAnsi="Times New Roman" w:cs="Times New Roman"/>
          <w:sz w:val="18"/>
          <w:szCs w:val="18"/>
          <w:lang w:eastAsia="pl-PL"/>
        </w:rPr>
        <w:t>I BUDOWIE DRÓG</w:t>
      </w:r>
    </w:p>
    <w:p w:rsidR="007F166D" w:rsidRDefault="007F166D" w:rsidP="007F166D">
      <w:pPr>
        <w:spacing w:after="0" w:line="240" w:lineRule="auto"/>
        <w:jc w:val="center"/>
        <w:textAlignment w:val="baseline"/>
        <w:rPr>
          <w:rFonts w:ascii="Times New Roman" w:eastAsia="Times New Roman" w:hAnsi="Times New Roman" w:cs="Times New Roman"/>
          <w:sz w:val="20"/>
          <w:szCs w:val="20"/>
          <w:lang w:eastAsia="pl-PL"/>
        </w:rPr>
      </w:pPr>
    </w:p>
    <w:p w:rsidR="007F166D" w:rsidRDefault="007F166D" w:rsidP="007F166D">
      <w:pPr>
        <w:spacing w:after="0" w:line="240" w:lineRule="auto"/>
        <w:jc w:val="center"/>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514D7C" w:rsidRDefault="00514D7C" w:rsidP="007F166D">
      <w:pPr>
        <w:spacing w:after="0" w:line="240" w:lineRule="auto"/>
        <w:jc w:val="both"/>
        <w:textAlignment w:val="baseline"/>
        <w:rPr>
          <w:rFonts w:ascii="Times New Roman" w:eastAsia="Times New Roman" w:hAnsi="Times New Roman" w:cs="Times New Roman"/>
          <w:sz w:val="19"/>
          <w:szCs w:val="20"/>
          <w:lang w:eastAsia="pl-PL"/>
        </w:rPr>
      </w:pPr>
    </w:p>
    <w:p w:rsidR="00514D7C" w:rsidRDefault="00514D7C" w:rsidP="007F166D">
      <w:pPr>
        <w:spacing w:after="0" w:line="240" w:lineRule="auto"/>
        <w:jc w:val="both"/>
        <w:textAlignment w:val="baseline"/>
        <w:rPr>
          <w:rFonts w:ascii="Times New Roman" w:eastAsia="Times New Roman" w:hAnsi="Times New Roman" w:cs="Times New Roman"/>
          <w:sz w:val="19"/>
          <w:szCs w:val="20"/>
          <w:lang w:eastAsia="pl-PL"/>
        </w:rPr>
      </w:pPr>
    </w:p>
    <w:p w:rsidR="00514D7C" w:rsidRDefault="00514D7C" w:rsidP="007F166D">
      <w:pPr>
        <w:spacing w:after="0" w:line="240" w:lineRule="auto"/>
        <w:jc w:val="both"/>
        <w:textAlignment w:val="baseline"/>
        <w:rPr>
          <w:rFonts w:ascii="Times New Roman" w:eastAsia="Times New Roman" w:hAnsi="Times New Roman" w:cs="Times New Roman"/>
          <w:sz w:val="19"/>
          <w:szCs w:val="20"/>
          <w:lang w:eastAsia="pl-PL"/>
        </w:rPr>
      </w:pPr>
    </w:p>
    <w:p w:rsidR="00514D7C" w:rsidRDefault="00514D7C"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jc w:val="both"/>
        <w:textAlignment w:val="baseline"/>
        <w:rPr>
          <w:rFonts w:ascii="Times New Roman" w:eastAsia="Times New Roman" w:hAnsi="Times New Roman" w:cs="Times New Roman"/>
          <w:sz w:val="19"/>
          <w:szCs w:val="20"/>
          <w:lang w:eastAsia="pl-PL"/>
        </w:rPr>
      </w:pPr>
    </w:p>
    <w:p w:rsidR="007F166D" w:rsidRDefault="007F166D" w:rsidP="007F166D">
      <w:pPr>
        <w:spacing w:after="0" w:line="240" w:lineRule="auto"/>
        <w:rPr>
          <w:rFonts w:ascii="Times New Roman" w:eastAsia="Times New Roman" w:hAnsi="Times New Roman" w:cs="Times New Roman"/>
          <w:sz w:val="19"/>
          <w:szCs w:val="20"/>
          <w:lang w:eastAsia="pl-PL"/>
        </w:rPr>
      </w:pPr>
    </w:p>
    <w:p w:rsidR="007F166D" w:rsidRDefault="007F166D" w:rsidP="007F166D">
      <w:pPr>
        <w:spacing w:after="0" w:line="240" w:lineRule="auto"/>
        <w:rPr>
          <w:rFonts w:ascii="Times New Roman" w:eastAsia="Times New Roman" w:hAnsi="Times New Roman" w:cs="Times New Roman"/>
          <w:sz w:val="19"/>
          <w:szCs w:val="20"/>
          <w:lang w:eastAsia="pl-PL"/>
        </w:rPr>
        <w:sectPr w:rsidR="007F166D">
          <w:type w:val="continuous"/>
          <w:pgSz w:w="11907" w:h="16840"/>
          <w:pgMar w:top="1134" w:right="1134" w:bottom="1134" w:left="1134" w:header="1985" w:footer="1531" w:gutter="0"/>
          <w:cols w:space="708"/>
        </w:sectPr>
      </w:pP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3" w:name="_Toc504980517"/>
      <w:bookmarkStart w:id="34" w:name="_Toc468518130"/>
      <w:r>
        <w:rPr>
          <w:rFonts w:ascii="Times New Roman" w:eastAsia="Times New Roman" w:hAnsi="Times New Roman" w:cs="Times New Roman"/>
          <w:caps/>
          <w:kern w:val="28"/>
          <w:sz w:val="20"/>
          <w:szCs w:val="20"/>
          <w:lang w:eastAsia="pl-PL"/>
        </w:rPr>
        <w:lastRenderedPageBreak/>
        <w:t xml:space="preserve">1. </w:t>
      </w:r>
      <w:r>
        <w:rPr>
          <w:rFonts w:ascii="Times New Roman" w:eastAsia="Times New Roman" w:hAnsi="Times New Roman" w:cs="Times New Roman"/>
          <w:caps/>
          <w:kern w:val="28"/>
          <w:sz w:val="16"/>
          <w:szCs w:val="16"/>
          <w:lang w:eastAsia="pl-PL"/>
        </w:rPr>
        <w:t>WSTĘP</w:t>
      </w:r>
      <w:bookmarkEnd w:id="33"/>
      <w:bookmarkEnd w:id="34"/>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przebudowy kablowych linii telekomunikacyjnych przy przebudowie  i budowie dróg.</w:t>
      </w:r>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Pr>
          <w:rFonts w:ascii="Times New Roman" w:eastAsia="Times New Roman" w:hAnsi="Times New Roman" w:cs="Times New Roman"/>
          <w:sz w:val="16"/>
          <w:szCs w:val="16"/>
          <w:lang w:eastAsia="pl-PL"/>
        </w:rPr>
        <w:t>szczegółówa</w:t>
      </w:r>
      <w:proofErr w:type="spellEnd"/>
      <w:r>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w:t>
      </w:r>
      <w:r>
        <w:rPr>
          <w:rFonts w:ascii="Times New Roman" w:eastAsia="Times New Roman" w:hAnsi="Times New Roman" w:cs="Times New Roman"/>
          <w:sz w:val="16"/>
          <w:szCs w:val="16"/>
          <w:lang w:eastAsia="pl-PL"/>
        </w:rPr>
        <w:softHyphen/>
        <w:t>niu i realizacji robót na  zadaniu</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Pr="007523B2" w:rsidRDefault="007F166D" w:rsidP="007F166D">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7F166D" w:rsidRPr="00781C3B" w:rsidRDefault="007F166D" w:rsidP="007F166D">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 xml:space="preserve">POWIATOWEJ  NR </w:t>
      </w:r>
      <w:r>
        <w:rPr>
          <w:rFonts w:ascii="Times New Roman" w:eastAsia="Times New Roman" w:hAnsi="Times New Roman"/>
          <w:bCs/>
          <w:sz w:val="16"/>
          <w:szCs w:val="16"/>
          <w:lang w:eastAsia="pl-PL"/>
        </w:rPr>
        <w:t xml:space="preserve"> 2929C OSIECZ  WIELKI – CHODECZ</w:t>
      </w:r>
    </w:p>
    <w:p w:rsidR="007F166D" w:rsidRDefault="007F166D" w:rsidP="007F166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Roboty omówione w SST mają zastosowanie na </w:t>
      </w:r>
      <w:proofErr w:type="spellStart"/>
      <w:r>
        <w:rPr>
          <w:rFonts w:ascii="Times New Roman" w:eastAsia="Times New Roman" w:hAnsi="Times New Roman" w:cs="Times New Roman"/>
          <w:sz w:val="16"/>
          <w:szCs w:val="16"/>
          <w:lang w:eastAsia="pl-PL"/>
        </w:rPr>
        <w:t>ww</w:t>
      </w:r>
      <w:proofErr w:type="spellEnd"/>
      <w:r>
        <w:rPr>
          <w:rFonts w:ascii="Times New Roman" w:eastAsia="Times New Roman" w:hAnsi="Times New Roman" w:cs="Times New Roman"/>
          <w:sz w:val="16"/>
          <w:szCs w:val="16"/>
          <w:lang w:eastAsia="pl-PL"/>
        </w:rPr>
        <w:t xml:space="preserve"> zadaniu w zakresie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założenie rur osłonowych dwudzielnych A110Ps wraz z robotami towarzyszącymi (roboty ziemne) – 96,00m</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1.4. Określenia podstawowe</w:t>
      </w:r>
    </w:p>
    <w:p w:rsidR="007F166D" w:rsidRDefault="007F166D" w:rsidP="007F166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 Kanalizacja kablowa - zespół ciągów podziemnych z wbudowanymi studniami przeznaczony do prowadzenia kabli telekomunikacyjnych.</w:t>
      </w:r>
    </w:p>
    <w:p w:rsidR="007F166D" w:rsidRDefault="007F166D" w:rsidP="007F166D">
      <w:p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 Studnia kablowa - pomieszczenia podziemne wbudowane między ciągi kanalizacji kablowej w celu umożliwienia wciągania, montażu i konserwacji kabli.</w:t>
      </w:r>
    </w:p>
    <w:p w:rsidR="007F166D" w:rsidRDefault="007F166D" w:rsidP="007F166D">
      <w:p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1.4.3. </w:t>
      </w:r>
      <w:r>
        <w:rPr>
          <w:rFonts w:ascii="Times New Roman" w:eastAsia="Times New Roman" w:hAnsi="Times New Roman" w:cs="Times New Roman"/>
          <w:sz w:val="16"/>
          <w:szCs w:val="16"/>
          <w:lang w:eastAsia="pl-PL"/>
        </w:rPr>
        <w:t>Studnia kablowa rozdzielcza - studnia kablowa wbudowana między ciągi kanalizacji rozdzielczej.</w:t>
      </w:r>
    </w:p>
    <w:p w:rsidR="007F166D" w:rsidRDefault="007F166D" w:rsidP="007F166D">
      <w:p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 Kablowa sieć miejscowa - sieć łączy telefonicznych z urządzeniami liniowymi, łącząca centrale telefoniczne między sobą oraz centrale telefoniczne ze stacjami abonenckimi.</w:t>
      </w:r>
    </w:p>
    <w:p w:rsidR="007F166D" w:rsidRDefault="007F166D" w:rsidP="007F166D">
      <w:p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 Łącze - zestaw przewodów i urządzeń między centralami, centralą a jednym mieście.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1.4.6. Pozostałe określenia podstawowe są zgodne z obowiązującymi polskimi normami i definicjami podanymi w SST D-M-00.00.00 „Wymagania ogólne”.</w:t>
      </w:r>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5" w:name="_Toc504980518"/>
      <w:bookmarkStart w:id="36" w:name="_Toc468518131"/>
      <w:bookmarkStart w:id="37" w:name="_Toc466861802"/>
      <w:bookmarkStart w:id="38" w:name="_Toc466435440"/>
      <w:r>
        <w:rPr>
          <w:rFonts w:ascii="Times New Roman" w:eastAsia="Times New Roman" w:hAnsi="Times New Roman" w:cs="Times New Roman"/>
          <w:caps/>
          <w:kern w:val="28"/>
          <w:sz w:val="16"/>
          <w:szCs w:val="16"/>
          <w:lang w:eastAsia="pl-PL"/>
        </w:rPr>
        <w:t>2. materiały</w:t>
      </w:r>
      <w:bookmarkEnd w:id="35"/>
      <w:bookmarkEnd w:id="36"/>
      <w:bookmarkEnd w:id="37"/>
      <w:bookmarkEnd w:id="38"/>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materiałów podano w SST D-M-00.00.00 „Wymagania ogólne”.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do budowy kablowych linii telekomunikacyjnych nabywane są przez Wykonawcę u wytwórców. Każdy materiał musi mieć atest wytwórcy stwierdzający zgodność jego wykonania z odpowiednimi normami.</w:t>
      </w:r>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budowlane</w:t>
      </w: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2.2.1. </w:t>
      </w:r>
      <w:r>
        <w:rPr>
          <w:rFonts w:ascii="Times New Roman" w:eastAsia="Times New Roman" w:hAnsi="Times New Roman" w:cs="Times New Roman"/>
          <w:sz w:val="16"/>
          <w:szCs w:val="16"/>
          <w:lang w:eastAsia="pl-PL"/>
        </w:rPr>
        <w:t>Cement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wykonania studni kablowych zaleca się stosowanie cementu portlandzkiego, spełniającego wymagania normy PN-88/B-30000 [43].</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powinien być dostarczony w opakowaniach spełniających wymagania BN-88/6731-08 [50] i składowany w suchych i zadaszonych pomieszczeniach.</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 xml:space="preserve">2.2.2. </w:t>
      </w:r>
      <w:r>
        <w:rPr>
          <w:rFonts w:ascii="Times New Roman" w:eastAsia="Times New Roman" w:hAnsi="Times New Roman" w:cs="Times New Roman"/>
          <w:sz w:val="16"/>
          <w:szCs w:val="16"/>
          <w:lang w:eastAsia="pl-PL"/>
        </w:rPr>
        <w:t>Piasek</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Piasek do budowy studni kablowych i do układania kabli w ziemi powinien odpowiadać wymaganiom BN-87/6774-04 [1].</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2.2.3. </w:t>
      </w:r>
      <w:r>
        <w:rPr>
          <w:rFonts w:ascii="Times New Roman" w:eastAsia="Times New Roman" w:hAnsi="Times New Roman" w:cs="Times New Roman"/>
          <w:sz w:val="16"/>
          <w:szCs w:val="16"/>
          <w:lang w:eastAsia="pl-PL"/>
        </w:rPr>
        <w:t>Woda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ab/>
      </w:r>
      <w:r>
        <w:rPr>
          <w:rFonts w:ascii="Times New Roman" w:eastAsia="Times New Roman" w:hAnsi="Times New Roman" w:cs="Times New Roman"/>
          <w:sz w:val="16"/>
          <w:szCs w:val="16"/>
          <w:lang w:eastAsia="pl-PL"/>
        </w:rPr>
        <w:t>Woda do betonu powinna być „odmiany 1”, zgodnie z wymaganiami PN-88/B-32250 [2]. Barwa wody powinna odpowiadać barwie wody wodociągowej. Woda nie powinna wydzielać zapachu gnilnego oraz nie powinna zawierać zawiesiny, np. grudek.</w:t>
      </w:r>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Materiały gotowe</w:t>
      </w: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2.4.1. </w:t>
      </w:r>
      <w:r>
        <w:rPr>
          <w:rFonts w:ascii="Times New Roman" w:eastAsia="Times New Roman" w:hAnsi="Times New Roman" w:cs="Times New Roman"/>
          <w:sz w:val="16"/>
          <w:szCs w:val="16"/>
          <w:lang w:eastAsia="pl-PL"/>
        </w:rPr>
        <w:t>Rury z polichlorku winylu (PCW)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do budowy ciągów kanalizacyjnych rury z polichlorku winylu powinny odpowiadać normie PN-80/C-89203 [6].</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należy przechowywać na utwardzonym placu, w nienasłonecznionych  miejscach zabezpieczonych przed działaniem sił mechanicznych.</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9" w:name="_Toc504980519"/>
      <w:bookmarkStart w:id="40" w:name="_Toc468518132"/>
      <w:bookmarkStart w:id="41" w:name="_Toc467298651"/>
      <w:bookmarkStart w:id="42" w:name="_Toc466861803"/>
      <w:bookmarkStart w:id="43" w:name="_Toc466435441"/>
      <w:r>
        <w:rPr>
          <w:rFonts w:ascii="Times New Roman" w:eastAsia="Times New Roman" w:hAnsi="Times New Roman" w:cs="Times New Roman"/>
          <w:caps/>
          <w:kern w:val="28"/>
          <w:sz w:val="16"/>
          <w:szCs w:val="16"/>
          <w:lang w:eastAsia="pl-PL"/>
        </w:rPr>
        <w:t>3. sprzęt</w:t>
      </w:r>
      <w:bookmarkEnd w:id="39"/>
      <w:bookmarkEnd w:id="40"/>
      <w:bookmarkEnd w:id="41"/>
      <w:bookmarkEnd w:id="42"/>
      <w:bookmarkEnd w:id="43"/>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Sprzęt używany przez Wykonawcę powinien uzyskać akceptację Inżyniera.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i wydajność sprzętu powinna gwarantować wykonanie robót zgodnie z zasadami określonymi w dokumentacji projektowej, OST, SST i wskazaniach Inżyniera w terminie przewidzianym kontraktem.</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4" w:name="_Toc504980520"/>
      <w:bookmarkStart w:id="45" w:name="_Toc468518133"/>
      <w:r>
        <w:rPr>
          <w:rFonts w:ascii="Times New Roman" w:eastAsia="Times New Roman" w:hAnsi="Times New Roman" w:cs="Times New Roman"/>
          <w:caps/>
          <w:kern w:val="28"/>
          <w:sz w:val="16"/>
          <w:szCs w:val="16"/>
          <w:lang w:eastAsia="pl-PL"/>
        </w:rPr>
        <w:lastRenderedPageBreak/>
        <w:t>4. transport</w:t>
      </w:r>
      <w:bookmarkEnd w:id="44"/>
      <w:bookmarkEnd w:id="45"/>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Wymagania ogólne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jest obowiązany do stosowania jedynie takich środków transportu, które nie wpłyną niekorzystnie na jakość wykonywanych robót.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środków transportu powinna gwarantować prowadzenie robót zgodnie z zasadami określonymi w dokumentacji projektowej, OST, SST i wskazaniach Inżyniera, w terminie przewidzianym kontraktem.</w:t>
      </w:r>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i elementów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Wykonawca przystępujący do przebudowy kablowych linii telekomunikacyjnych powinien wykazać się możliwością korzystania z następujących środków transportu, w zależności od zakresu robót: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samochód skrzyniowy,</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samochód samowyładowczy,</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samochód dostawczy,</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Na środkach transportu przewożone materiały i elementy powinny być zabezpieczone przed ich przemieszczaniem, układane zgodnie z warunkami transportu wydanymi przez wytwórcę dla poszczególnych elementów.</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6" w:name="_Toc466861805"/>
      <w:bookmarkStart w:id="47" w:name="_Toc466435443"/>
      <w:bookmarkStart w:id="48" w:name="_Toc504980521"/>
      <w:bookmarkStart w:id="49" w:name="_Toc468518134"/>
      <w:r>
        <w:rPr>
          <w:rFonts w:ascii="Times New Roman" w:eastAsia="Times New Roman" w:hAnsi="Times New Roman" w:cs="Times New Roman"/>
          <w:caps/>
          <w:kern w:val="28"/>
          <w:sz w:val="16"/>
          <w:szCs w:val="16"/>
          <w:lang w:eastAsia="pl-PL"/>
        </w:rPr>
        <w:t xml:space="preserve">5. </w:t>
      </w:r>
      <w:bookmarkEnd w:id="46"/>
      <w:bookmarkEnd w:id="47"/>
      <w:r>
        <w:rPr>
          <w:rFonts w:ascii="Times New Roman" w:eastAsia="Times New Roman" w:hAnsi="Times New Roman" w:cs="Times New Roman"/>
          <w:caps/>
          <w:kern w:val="28"/>
          <w:sz w:val="16"/>
          <w:szCs w:val="16"/>
          <w:lang w:eastAsia="pl-PL"/>
        </w:rPr>
        <w:t>WYKONANIE ROBÓT</w:t>
      </w:r>
      <w:bookmarkEnd w:id="48"/>
      <w:bookmarkEnd w:id="49"/>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szczególnych przypadkach Wykonawca może pozostawić elementy linii bez demontażu, o ile uzyska na to zgodę Inżyniera.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powstałe po demontażu elementów linii powinny być zasypane zagęszczonym  gruntem i wyrównane do poziomu terenu. Wskaźnik zagęszczenia powinien być równy 0,85.</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przekaże nieodpłatnie użytkownikowi zdemontowane materiały.</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5.1.1.1. Głębokość ułożenia kanalizacji</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5.1.1.5. Prostoliniowość przebiegu</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celu ominięcia przeszkód ciągi kanalizacji z rur PCW mogą być wygięte tak, aby promień wygięcia nie był mniejszy od 6 m.</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5.1.1.7.3. Zestawy z rur PCW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 zestawów kanalizacji z rur PCW należy stosować rury z </w:t>
      </w:r>
      <w:proofErr w:type="spellStart"/>
      <w:r>
        <w:rPr>
          <w:rFonts w:ascii="Times New Roman" w:eastAsia="Times New Roman" w:hAnsi="Times New Roman" w:cs="Times New Roman"/>
          <w:sz w:val="16"/>
          <w:szCs w:val="16"/>
          <w:lang w:eastAsia="pl-PL"/>
        </w:rPr>
        <w:t>nieplastyfikowanego</w:t>
      </w:r>
      <w:proofErr w:type="spellEnd"/>
      <w:r>
        <w:rPr>
          <w:rFonts w:ascii="Times New Roman" w:eastAsia="Times New Roman" w:hAnsi="Times New Roman" w:cs="Times New Roman"/>
          <w:sz w:val="16"/>
          <w:szCs w:val="16"/>
          <w:lang w:eastAsia="pl-PL"/>
        </w:rPr>
        <w:t xml:space="preserve"> polichlorku winylu o średnicy 120 mm (110 mm) i grubościach ścianek nie mniejszych od      2 mm wg BN-80/C-89203 [6].</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5.1.8. </w:t>
      </w:r>
      <w:r>
        <w:rPr>
          <w:rFonts w:ascii="Times New Roman" w:eastAsia="Times New Roman" w:hAnsi="Times New Roman" w:cs="Times New Roman"/>
          <w:sz w:val="16"/>
          <w:szCs w:val="16"/>
          <w:lang w:eastAsia="pl-PL"/>
        </w:rPr>
        <w:t>Roboty ziemne</w:t>
      </w: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5.1.8.1. Trasa kanalizacji</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Wytyczona w terenie trasa kanalizacji kablowej powinna być zgodna z podaną w dokumentacji projektowej.</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5.1.8.2. Głębokość wykopów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Głębokości wykopów podane są w tablicy 3 normy BN-73/8984-05 [8]. W przypadkach przewidywanej rozbudowy kanalizacji wykopy powinny być odpowiednio głębsze.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5.1.8.3. Szerokość wykopów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Szerokości wykopów podane są w tablicy 4 normy BN-73/8984-05 [8].</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5.1.8.4. Przygotowanie wykopów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Wykopy powinny być tak przygotowane, aby spełniały wymagania podane w punkcie 5.9 normy BN-73/8984-05 [8]. Ściany wykopów powinny być pochyłe.</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5.1.8.5. Wyrównanie i wzmocnienie dna wykopu</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ułożeniem kanalizacji dno wykopu powinno być wyrównane i ukształtowane ze spadkiem zgodnie z wymaganiami pkt 3.6 normy BN-73/8984-05 [8]. W gruntach mało spoistych na dno wykopu należy ułożyć ławę z betonu kl. B20 o grubości co najmniej           10 cm.</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5.1.9.2. Układanie rur PCW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 pojedynczych rur PCW należy tworzyć zestawy kanalizacji wg ustalonych z urzędem telekomunikacyjnym ilości otworów w warstwach.</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7F166D" w:rsidRDefault="007F166D" w:rsidP="007F166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b/>
          <w:sz w:val="16"/>
          <w:szCs w:val="16"/>
          <w:lang w:eastAsia="pl-PL"/>
        </w:rPr>
        <w:t xml:space="preserve">5.1.10. </w:t>
      </w:r>
      <w:r>
        <w:rPr>
          <w:rFonts w:ascii="Times New Roman" w:eastAsia="Times New Roman" w:hAnsi="Times New Roman" w:cs="Times New Roman"/>
          <w:sz w:val="16"/>
          <w:szCs w:val="16"/>
          <w:lang w:eastAsia="pl-PL"/>
        </w:rPr>
        <w:t>Zasypywanie kanalizacji</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w:t>
      </w:r>
    </w:p>
    <w:p w:rsidR="007F166D" w:rsidRDefault="007F166D" w:rsidP="007F166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5.1.10.1. Zasypywanie kanalizacji z rur PCW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0" w:name="_Toc504980522"/>
      <w:bookmarkStart w:id="51" w:name="_Toc468518135"/>
      <w:bookmarkStart w:id="52" w:name="_Toc466861806"/>
      <w:bookmarkStart w:id="53" w:name="_Toc466435444"/>
      <w:r>
        <w:rPr>
          <w:rFonts w:ascii="Times New Roman" w:eastAsia="Times New Roman" w:hAnsi="Times New Roman" w:cs="Times New Roman"/>
          <w:caps/>
          <w:kern w:val="28"/>
          <w:sz w:val="16"/>
          <w:szCs w:val="16"/>
          <w:lang w:eastAsia="pl-PL"/>
        </w:rPr>
        <w:t>6. kontrola jakości robót</w:t>
      </w:r>
      <w:bookmarkEnd w:id="50"/>
      <w:bookmarkEnd w:id="51"/>
      <w:bookmarkEnd w:id="52"/>
      <w:bookmarkEnd w:id="53"/>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Celem kontroli jest stwierdzenie osiągnięcia założonej jakości wykonywanych robót przy przebudowie linii kablowej.</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ma obowiązek wykonania pełnego zakresu badań na budowie w celu wskazania Inżynierowi zgodności dostarczonych materiałów i realizowanych robót z dokumentacją projektową oraz wymaganiami OST, SST i PZJ.</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badania, Wykonawca powinien powiadomić Inżyniera o rodzaju i terminie badania.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powiadamia pisemnie Inżyniera o zakończeniu każdej roboty zanikającej, którą może kontynuować dopiero po pisemnej akceptacji odbioru przez Inżyniera.</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4" w:name="_Toc504980523"/>
      <w:bookmarkStart w:id="55" w:name="_Toc468518136"/>
      <w:bookmarkStart w:id="56" w:name="_Toc467298654"/>
      <w:bookmarkStart w:id="57" w:name="_Toc466861807"/>
      <w:bookmarkStart w:id="58" w:name="_Toc466435445"/>
      <w:r>
        <w:rPr>
          <w:rFonts w:ascii="Times New Roman" w:eastAsia="Times New Roman" w:hAnsi="Times New Roman" w:cs="Times New Roman"/>
          <w:caps/>
          <w:kern w:val="28"/>
          <w:sz w:val="16"/>
          <w:szCs w:val="16"/>
          <w:lang w:eastAsia="pl-PL"/>
        </w:rPr>
        <w:t>7. obmiar robót</w:t>
      </w:r>
      <w:bookmarkEnd w:id="54"/>
      <w:bookmarkEnd w:id="55"/>
      <w:bookmarkEnd w:id="56"/>
      <w:bookmarkEnd w:id="57"/>
      <w:bookmarkEnd w:id="58"/>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obmiaru robót podano w SST D-M-00.00.00 „Wymagania ogólne”.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Obmiaru robót dokonać należy w oparciu o dokumentację projektową i ewentualnie dodatkowe ustalenia, wynikłe w czasie budowy, akceptowane przez Inżyniera.</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kablowych linii telekomunikacyjnych jest kilometr.</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9" w:name="_Toc504980524"/>
      <w:bookmarkStart w:id="60" w:name="_Toc468518137"/>
      <w:bookmarkStart w:id="61" w:name="_Toc467298655"/>
      <w:bookmarkStart w:id="62" w:name="_Toc466861808"/>
      <w:bookmarkStart w:id="63" w:name="_Toc466435446"/>
      <w:r>
        <w:rPr>
          <w:rFonts w:ascii="Times New Roman" w:eastAsia="Times New Roman" w:hAnsi="Times New Roman" w:cs="Times New Roman"/>
          <w:caps/>
          <w:kern w:val="28"/>
          <w:sz w:val="16"/>
          <w:szCs w:val="16"/>
          <w:lang w:eastAsia="pl-PL"/>
        </w:rPr>
        <w:t>8. odbiór robót</w:t>
      </w:r>
      <w:bookmarkEnd w:id="59"/>
      <w:bookmarkEnd w:id="60"/>
      <w:bookmarkEnd w:id="61"/>
      <w:bookmarkEnd w:id="62"/>
      <w:bookmarkEnd w:id="63"/>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odbioru robót podano w SST D-M-00.00.00 „Wymagania ogólne”.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 wykonaniu przebudowy kanalizacji teletechnicznej i kabli telekomunikacyjnych do eksploatacji, Wykonawca zobowiązany jest dostarczyć Zamawiającemu następujące dokumenty:</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aktualną powykonawczą dokumentację projektową,</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geodezyjną dokumentację powykonawczą,</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protokóły</w:t>
      </w:r>
      <w:proofErr w:type="spellEnd"/>
      <w:r>
        <w:rPr>
          <w:rFonts w:ascii="Times New Roman" w:eastAsia="Times New Roman" w:hAnsi="Times New Roman" w:cs="Times New Roman"/>
          <w:sz w:val="16"/>
          <w:szCs w:val="16"/>
          <w:lang w:eastAsia="pl-PL"/>
        </w:rPr>
        <w:t xml:space="preserve"> z dokonanych pomiarów,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protokóły</w:t>
      </w:r>
      <w:proofErr w:type="spellEnd"/>
      <w:r>
        <w:rPr>
          <w:rFonts w:ascii="Times New Roman" w:eastAsia="Times New Roman" w:hAnsi="Times New Roman" w:cs="Times New Roman"/>
          <w:sz w:val="16"/>
          <w:szCs w:val="16"/>
          <w:lang w:eastAsia="pl-PL"/>
        </w:rPr>
        <w:t xml:space="preserve"> odbioru robót zanikających,</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protokół odbioru robót przez właściwy urząd telekomunikacyjny i zakład radiokomunikacji i teletransmisji.</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4" w:name="_Toc504980525"/>
      <w:bookmarkStart w:id="65" w:name="_Toc468518138"/>
      <w:bookmarkStart w:id="66" w:name="_Toc467298656"/>
      <w:r>
        <w:rPr>
          <w:rFonts w:ascii="Times New Roman" w:eastAsia="Times New Roman" w:hAnsi="Times New Roman" w:cs="Times New Roman"/>
          <w:caps/>
          <w:kern w:val="28"/>
          <w:sz w:val="16"/>
          <w:szCs w:val="16"/>
          <w:lang w:eastAsia="pl-PL"/>
        </w:rPr>
        <w:t>9. podstawa płatności</w:t>
      </w:r>
      <w:bookmarkEnd w:id="64"/>
      <w:bookmarkEnd w:id="65"/>
      <w:bookmarkEnd w:id="66"/>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Płatność za jednostkę obmiarową należy przyjmować zgodnie z obmiarem i oceną jakości wykonanych robót na podstawie atestów producenta urządzeń, oględzin i pomiarów sprawdzających.</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roboty przygotowawcze,</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dostarczenie i zmontowanie urządzeń,</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transport zdemontowanych materiałów,</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przeprowadzenie prób i konserwowanie urządzeń w okresie gwarancji,</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Symbol" w:eastAsia="Times New Roman" w:hAnsi="Symbol" w:cs="Times New Roman"/>
          <w:sz w:val="16"/>
          <w:szCs w:val="16"/>
          <w:lang w:eastAsia="pl-PL"/>
        </w:rPr>
        <w:t></w:t>
      </w:r>
      <w:r>
        <w:rPr>
          <w:rFonts w:ascii="Times New Roman" w:eastAsia="Times New Roman" w:hAnsi="Times New Roman" w:cs="Times New Roman"/>
          <w:sz w:val="16"/>
          <w:szCs w:val="16"/>
          <w:lang w:eastAsia="pl-PL"/>
        </w:rPr>
        <w:t>     wykonanie inwentaryzacji urządzeń telekomunikacyjnych.</w:t>
      </w:r>
    </w:p>
    <w:p w:rsidR="007F166D" w:rsidRDefault="007F166D" w:rsidP="007F166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7" w:name="_Toc504980526"/>
      <w:bookmarkStart w:id="68" w:name="_Toc468518139"/>
      <w:r>
        <w:rPr>
          <w:rFonts w:ascii="Times New Roman" w:eastAsia="Times New Roman" w:hAnsi="Times New Roman" w:cs="Times New Roman"/>
          <w:caps/>
          <w:kern w:val="28"/>
          <w:sz w:val="16"/>
          <w:szCs w:val="16"/>
          <w:lang w:eastAsia="pl-PL"/>
        </w:rPr>
        <w:t>10. przepisy związane</w:t>
      </w:r>
      <w:bookmarkEnd w:id="67"/>
      <w:bookmarkEnd w:id="68"/>
    </w:p>
    <w:p w:rsidR="007F166D" w:rsidRDefault="007F166D" w:rsidP="007F166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BN-87/6774-04 kruszywa mineralne do nawierzchni </w:t>
      </w:r>
      <w:proofErr w:type="spellStart"/>
      <w:r>
        <w:rPr>
          <w:rFonts w:ascii="Times New Roman" w:eastAsia="Times New Roman" w:hAnsi="Times New Roman" w:cs="Times New Roman"/>
          <w:sz w:val="16"/>
          <w:szCs w:val="16"/>
          <w:lang w:eastAsia="pl-PL"/>
        </w:rPr>
        <w:t>drogowych.Piasek</w:t>
      </w:r>
      <w:proofErr w:type="spellEnd"/>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BN-80/C-89203 Rury z </w:t>
      </w:r>
      <w:proofErr w:type="spellStart"/>
      <w:r>
        <w:rPr>
          <w:rFonts w:ascii="Times New Roman" w:eastAsia="Times New Roman" w:hAnsi="Times New Roman" w:cs="Times New Roman"/>
          <w:sz w:val="16"/>
          <w:szCs w:val="16"/>
          <w:lang w:eastAsia="pl-PL"/>
        </w:rPr>
        <w:t>nieplastyfikowanego</w:t>
      </w:r>
      <w:proofErr w:type="spellEnd"/>
      <w:r>
        <w:rPr>
          <w:rFonts w:ascii="Times New Roman" w:eastAsia="Times New Roman" w:hAnsi="Times New Roman" w:cs="Times New Roman"/>
          <w:sz w:val="16"/>
          <w:szCs w:val="16"/>
          <w:lang w:eastAsia="pl-PL"/>
        </w:rPr>
        <w:t xml:space="preserve"> polichlorku winylu(PCV)</w:t>
      </w: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F166D" w:rsidRDefault="007F166D" w:rsidP="007F166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58C0" w:rsidRPr="00514989" w:rsidRDefault="005158C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bCs/>
          <w:lang w:eastAsia="pl-PL"/>
        </w:rPr>
      </w:pPr>
      <w:r w:rsidRPr="00514989">
        <w:rPr>
          <w:rFonts w:ascii="Times New Roman" w:eastAsia="Times New Roman" w:hAnsi="Times New Roman" w:cs="Times New Roman"/>
          <w:bCs/>
          <w:lang w:eastAsia="pl-PL"/>
        </w:rPr>
        <w:lastRenderedPageBreak/>
        <w:t>SZCZEGÓŁOWE  SPECYFIKACJE TECHNICZNE</w:t>
      </w:r>
    </w:p>
    <w:p w:rsidR="00514989" w:rsidRPr="00514989" w:rsidRDefault="00514989" w:rsidP="001678D2">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514989">
        <w:rPr>
          <w:rFonts w:ascii="Times New Roman" w:eastAsia="Times New Roman" w:hAnsi="Times New Roman" w:cs="Times New Roman"/>
          <w:b/>
          <w:sz w:val="20"/>
          <w:szCs w:val="20"/>
          <w:lang w:eastAsia="pl-PL"/>
        </w:rPr>
        <w:t>D - 03.01.01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45221100-3)</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ODWODNIENIE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678D2" w:rsidRPr="00514989" w:rsidRDefault="001678D2"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sectPr w:rsidR="00514989" w:rsidRPr="00514989" w:rsidSect="00770652">
          <w:headerReference w:type="default" r:id="rId10"/>
          <w:type w:val="continuous"/>
          <w:pgSz w:w="11907" w:h="16840" w:code="9"/>
          <w:pgMar w:top="1417" w:right="1417" w:bottom="1417" w:left="1417" w:header="1985" w:footer="1531" w:gutter="0"/>
          <w:cols w:space="708"/>
          <w:titlePg/>
          <w:docGrid w:linePitch="299"/>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overflowPunct w:val="0"/>
        <w:autoSpaceDE w:val="0"/>
        <w:autoSpaceDN w:val="0"/>
        <w:adjustRightInd w:val="0"/>
        <w:spacing w:before="120" w:after="12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Przedmiotem niniejszej specyfikacji technicznej (SST) są wymagania dotyczące wykonania i odbioru robót związanych z wykonywaniem przepustów pod koroną drogi oraz ścianek czołowych jako samodzielnych elementów.</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Default="00514989"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szczegółowa specyfikacja techniczna (SST) stanowi obowiązującą podstawę opracowania  stosowanego jako dokument przetargowy i kontraktowy przy zlecaniu i realizacji zadania </w:t>
      </w:r>
    </w:p>
    <w:p w:rsidR="00781C3B" w:rsidRPr="00514989" w:rsidRDefault="00781C3B"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81C3B" w:rsidRPr="007523B2" w:rsidRDefault="00781C3B" w:rsidP="00781C3B">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PRZEBUDOWA  ALEI  ZWYCIĘSTWA W  CHODCZU  W CIĄGU  DROGI</w:t>
      </w:r>
    </w:p>
    <w:p w:rsidR="00514989" w:rsidRPr="001678D2" w:rsidRDefault="00781C3B" w:rsidP="001678D2">
      <w:pPr>
        <w:spacing w:after="0" w:line="240" w:lineRule="auto"/>
        <w:jc w:val="center"/>
        <w:rPr>
          <w:rFonts w:ascii="Times New Roman" w:eastAsia="Times New Roman" w:hAnsi="Times New Roman"/>
          <w:bCs/>
          <w:sz w:val="16"/>
          <w:szCs w:val="16"/>
          <w:lang w:eastAsia="pl-PL"/>
        </w:rPr>
      </w:pPr>
      <w:r w:rsidRPr="007523B2">
        <w:rPr>
          <w:rFonts w:ascii="Times New Roman" w:eastAsia="Times New Roman" w:hAnsi="Times New Roman"/>
          <w:bCs/>
          <w:sz w:val="16"/>
          <w:szCs w:val="16"/>
          <w:lang w:eastAsia="pl-PL"/>
        </w:rPr>
        <w:t xml:space="preserve">POWIATOWEJ  NR </w:t>
      </w:r>
      <w:r w:rsidR="001678D2">
        <w:rPr>
          <w:rFonts w:ascii="Times New Roman" w:eastAsia="Times New Roman" w:hAnsi="Times New Roman"/>
          <w:bCs/>
          <w:sz w:val="16"/>
          <w:szCs w:val="16"/>
          <w:lang w:eastAsia="pl-PL"/>
        </w:rPr>
        <w:t xml:space="preserve">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w:t>
      </w:r>
      <w:r w:rsidR="001678D2">
        <w:rPr>
          <w:rFonts w:ascii="Times New Roman" w:eastAsia="Times New Roman" w:hAnsi="Times New Roman" w:cs="Times New Roman"/>
          <w:sz w:val="16"/>
          <w:szCs w:val="16"/>
          <w:lang w:eastAsia="pl-PL"/>
        </w:rPr>
        <w:t xml:space="preserve">ych z wykonaniem </w:t>
      </w:r>
    </w:p>
    <w:p w:rsidR="001678D2" w:rsidRDefault="001678D2"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514989" w:rsidRPr="00514989" w:rsidRDefault="001678D2"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00514989" w:rsidRPr="00514989">
        <w:rPr>
          <w:rFonts w:ascii="Times New Roman" w:eastAsia="Times New Roman" w:hAnsi="Times New Roman" w:cs="Times New Roman"/>
          <w:sz w:val="16"/>
          <w:szCs w:val="16"/>
          <w:lang w:eastAsia="pl-PL"/>
        </w:rPr>
        <w:t xml:space="preserve"> wykonanie wpustów krawężnikowo-jezdni</w:t>
      </w:r>
      <w:r>
        <w:rPr>
          <w:rFonts w:ascii="Times New Roman" w:eastAsia="Times New Roman" w:hAnsi="Times New Roman" w:cs="Times New Roman"/>
          <w:sz w:val="16"/>
          <w:szCs w:val="16"/>
          <w:lang w:eastAsia="pl-PL"/>
        </w:rPr>
        <w:t xml:space="preserve">owych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regulacja wysokościowa urządzeń obcych (</w:t>
      </w:r>
      <w:proofErr w:type="spellStart"/>
      <w:r w:rsidRPr="00514989">
        <w:rPr>
          <w:rFonts w:ascii="Times New Roman" w:eastAsia="Times New Roman" w:hAnsi="Times New Roman" w:cs="Times New Roman"/>
          <w:sz w:val="16"/>
          <w:szCs w:val="16"/>
          <w:lang w:eastAsia="pl-PL"/>
        </w:rPr>
        <w:t>zasuw,</w:t>
      </w:r>
      <w:r w:rsidR="001678D2">
        <w:rPr>
          <w:rFonts w:ascii="Times New Roman" w:eastAsia="Times New Roman" w:hAnsi="Times New Roman" w:cs="Times New Roman"/>
          <w:sz w:val="16"/>
          <w:szCs w:val="16"/>
          <w:lang w:eastAsia="pl-PL"/>
        </w:rPr>
        <w:t>studni</w:t>
      </w:r>
      <w:proofErr w:type="spellEnd"/>
      <w:r w:rsidR="001678D2">
        <w:rPr>
          <w:rFonts w:ascii="Times New Roman" w:eastAsia="Times New Roman" w:hAnsi="Times New Roman" w:cs="Times New Roman"/>
          <w:sz w:val="16"/>
          <w:szCs w:val="16"/>
          <w:lang w:eastAsia="pl-PL"/>
        </w:rPr>
        <w:t>, wpustu) – 2,60</w:t>
      </w:r>
      <w:r w:rsidRPr="00514989">
        <w:rPr>
          <w:rFonts w:ascii="Times New Roman" w:eastAsia="Times New Roman" w:hAnsi="Times New Roman" w:cs="Times New Roman"/>
          <w:sz w:val="16"/>
          <w:szCs w:val="16"/>
          <w:lang w:eastAsia="pl-PL"/>
        </w:rPr>
        <w:t>m3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Prefabrykat (element prefabrykowany) - część konstrukcyjna wykonana w zakładzie przemysłowym, z której po zmontowaniu na budowie, można wykonać przepust.</w:t>
      </w:r>
    </w:p>
    <w:p w:rsidR="00514989" w:rsidRPr="00514989" w:rsidRDefault="00514989" w:rsidP="00514989">
      <w:pPr>
        <w:overflowPunct w:val="0"/>
        <w:autoSpaceDE w:val="0"/>
        <w:autoSpaceDN w:val="0"/>
        <w:adjustRightInd w:val="0"/>
        <w:spacing w:before="120"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1.5. Ogólne wymagania dotyczące robót </w:t>
      </w:r>
    </w:p>
    <w:p w:rsidR="00514989" w:rsidRPr="00514989" w:rsidRDefault="00514989"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Beton i jego składniki</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2.2.1. Wymagane właściwości betonu</w:t>
      </w:r>
    </w:p>
    <w:p w:rsidR="00514989" w:rsidRPr="00514989" w:rsidRDefault="00514989" w:rsidP="00514989">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do konstrukcji przepustów betonowych  musi spełniać następujące wymagania wg PN-B-06250 [8]:</w:t>
      </w:r>
    </w:p>
    <w:p w:rsidR="00514989" w:rsidRPr="00514989" w:rsidRDefault="00514989" w:rsidP="00514989">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nasiąkliwość nie większa niż 4 %,</w:t>
      </w:r>
    </w:p>
    <w:p w:rsidR="00514989" w:rsidRPr="00514989" w:rsidRDefault="00514989" w:rsidP="00514989">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przepuszczalność wody - stopień wodoszczelności co najmniej W 8,</w:t>
      </w:r>
    </w:p>
    <w:p w:rsidR="00514989" w:rsidRPr="00514989" w:rsidRDefault="00514989" w:rsidP="00514989">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odporność na działanie mrozu - stopień mrozoodporności co najmniej F 150.</w:t>
      </w:r>
    </w:p>
    <w:p w:rsidR="00514989" w:rsidRPr="00514989" w:rsidRDefault="00514989" w:rsidP="00514989">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2.2.2. Kruszywo</w:t>
      </w:r>
    </w:p>
    <w:p w:rsidR="00514989" w:rsidRPr="00514989" w:rsidRDefault="00514989" w:rsidP="00514989">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Kruszywo stosowane do wyrobu betonowych elementów konstrukcji przepustów powinno spełniać wymagania normy PN-B-06712 [12] </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Piasek</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Należy stosować piaski pochodzenia rzecznego, albo będące kompozycją piasku rzecznego i kopalnianego płukanego. </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Żwir</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514989" w:rsidRPr="00514989" w:rsidRDefault="00514989" w:rsidP="00514989">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2.2.3.  Uziarnienie mieszanki mineralnej</w:t>
      </w:r>
      <w:r w:rsidRPr="00514989">
        <w:rPr>
          <w:rFonts w:ascii="Times New Roman" w:eastAsia="Times New Roman" w:hAnsi="Times New Roman" w:cs="Times New Roman"/>
          <w:sz w:val="16"/>
          <w:szCs w:val="16"/>
          <w:lang w:eastAsia="pl-PL"/>
        </w:rPr>
        <w:tab/>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Składniki mieszanki mineralnej dla betonu powinny być tak dobrane, aby krzywa uziarnienia mieszanki mineralnej mieściła się w krzywych granicznych pola dobrego uziarnienia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2.2.4. Cement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2.3.4.1. Wymagania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Należy stosować wyłącznie cement portlandzki (bez dodatków).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2.3.5. Woda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do betonu powinna odpowiadać wymaganiom PN-B-32250 [24].</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Bez badań laboratoryjnych można stosować wodociągową wodę pitną.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pochodząca z wątpliwych źródeł nie może być użyta do momentu jej przebadania na zgodność z podaną normą.</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2.3.6. Domieszki chemiczne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Domieszki chemiczne do betonu powinny być stosowane, jeśli przewiduje to dokumentacja projektowa i SST, przy czym w przypadku braku danych dotyczących rodzaju domieszek, ich dobór powinien być dokonany zgodnie z zaleceniami PN-B-06250 [8]. Domieszki powinny odpowiadać PN-B-23010 [22].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 Elementy deskowania konstrukcji betonowych i żelbetowych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Deskowanie powinno odpowiadać wymaganiom określonym w PN-B-06251 [9].</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Deskowanie należy wykonać z materiałów odpowiadających następującym normom:</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drewno iglaste tartaczne do robót ciesielskich wg PN-D-95017 [26],</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tarcica iglasta do robót ciesielskich wg PN-B-06251 [9] i PN-D-96000 [27],</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tarcica liściasta do drobnych elementów jak kliny, klocki itp. wg PN-D-96002 [28],</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gwoździe wg BN-87/5028-12 [35],</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śruby, wkręty do drewna i podkładki do śrub wg PN-M-82121 [31], PN-M-82503 [32], PN-M-82505 [33] i PN-M-82010 [30],</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Dopuszcza się wykonanie </w:t>
      </w:r>
      <w:proofErr w:type="spellStart"/>
      <w:r w:rsidRPr="00514989">
        <w:rPr>
          <w:rFonts w:ascii="Times New Roman" w:eastAsia="Times New Roman" w:hAnsi="Times New Roman" w:cs="Times New Roman"/>
          <w:sz w:val="16"/>
          <w:szCs w:val="16"/>
          <w:lang w:eastAsia="pl-PL"/>
        </w:rPr>
        <w:t>deskowań</w:t>
      </w:r>
      <w:proofErr w:type="spellEnd"/>
      <w:r w:rsidRPr="00514989">
        <w:rPr>
          <w:rFonts w:ascii="Times New Roman" w:eastAsia="Times New Roman" w:hAnsi="Times New Roman" w:cs="Times New Roman"/>
          <w:sz w:val="16"/>
          <w:szCs w:val="16"/>
          <w:lang w:eastAsia="pl-PL"/>
        </w:rPr>
        <w:t xml:space="preserve"> z innych materiałów, pod warunkiem akceptacji Inżyniera.</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Zaprawa cementowa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należy stosować zaprawy cementowe wg PN-B-14501 [20] marki nie niższej niż M 12.</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zapraw należy stosować cement portlandzki lub hutniczy wg PN-B-19701 [21], piasek wg PN-B-06711 [7] i wodę wg PN-B-32250 [24].</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wykonywania przepustów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przystępujący do wykonania przepustu i ścianki czołowej powinien wykazać się możliwością korzystania z następującego sprzętu:</w:t>
      </w:r>
    </w:p>
    <w:p w:rsidR="00514989" w:rsidRPr="00514989" w:rsidRDefault="00514989" w:rsidP="001F2028">
      <w:pPr>
        <w:numPr>
          <w:ilvl w:val="0"/>
          <w:numId w:val="11"/>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betoniarek,</w:t>
      </w:r>
    </w:p>
    <w:p w:rsidR="00514989" w:rsidRPr="00514989" w:rsidRDefault="00514989" w:rsidP="001F2028">
      <w:pPr>
        <w:numPr>
          <w:ilvl w:val="0"/>
          <w:numId w:val="11"/>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innego sprzętu do transportu pomocniczego.</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pkt 4.</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Roboty przygotowawcze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zobowiązany jest do przygotowania terenu budowy w zakresie:</w:t>
      </w:r>
    </w:p>
    <w:p w:rsidR="00514989" w:rsidRPr="00514989" w:rsidRDefault="00514989"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odwodnienia terenu budowy w zakresie i formie uzgodnionej z Inżynierem,</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5.4. Umocnienie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rodzaju materiału użytego do umocnienia, wykonanie robót powinno być zgodne z wymaganiami podanymi w OST D-06.00.00 „Roboty wykończeniowe”.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 Roboty betonowe</w:t>
      </w:r>
    </w:p>
    <w:p w:rsidR="00514989" w:rsidRPr="00514989" w:rsidRDefault="00514989" w:rsidP="00514989">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5.5.1. Wykonanie mieszanki betonowej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Mieszanka betonowa dla betonowych elementów konstrukcji przepustów powinna odpowiadać wymaganiom PN-B-06250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Urabialność mieszanki betonowej powinna pozwolić na uzyskanie maksymalnej szczelności po zawibrowaniu bez wystąpienia pustek w masie betonu lub na powierzchni.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Urabialność powinna być dostosowana do warunków formowania, określonych przez:</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kształt i wymiary elementu konstrukcji oraz ilość zbrojenia,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zakładaną gładkość i wygląd powierzchni betonu,</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sposoby układania i zagęszczania mieszanki betonowej.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Zawartość powietrza w zagęszczonej mieszance betonowej nie może przekraczać: 2 % w przypadku niestosowania domieszek napowietrzających i od 4,5 do 6,5 % w przypadku stosowania domieszek napowietrzających.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Recepta mieszanki betonowej może być ustalona dowolną metodą doświadczalną lub obliczeniowo-doświadczalną zapewniającą uzyskanie betonu o wymaganych właściwościach.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 celów produkcyjnych należy sporządzić receptę roboczą, uwzględniającą zawilgocenie kruszywa, pojemność urządzenia mieszającego i sposób dozowania.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Zmiana recepty roboczej musi być wykonana, gdy zajdzie co najmniej jeden z poniższych przypadków: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zmiana rodzaju składników,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zmiana uziarnienia kruszywa,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zmiana zawilgocenia wywołująca w stosunku do poprzedniej recepty roboczej zmiany w całkowitej ilości wody zarobowej w 1 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 xml:space="preserve"> mieszanki betonowej przekraczającej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5 dcm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mieszanek betonowych musi odbywać się wyłącznie w betoniarkach przeciwbieżnych lub betonowniach. Składniki mieszanki wg recepty roboczej muszą być dozowane wagowo z dokładnością: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 dla cementu, wody, dodatków,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3 % dla kruszywa.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Objętość składników jednego </w:t>
      </w:r>
      <w:proofErr w:type="spellStart"/>
      <w:r w:rsidRPr="00514989">
        <w:rPr>
          <w:rFonts w:ascii="Times New Roman" w:eastAsia="Times New Roman" w:hAnsi="Times New Roman" w:cs="Times New Roman"/>
          <w:sz w:val="16"/>
          <w:szCs w:val="16"/>
          <w:lang w:eastAsia="pl-PL"/>
        </w:rPr>
        <w:t>zarobu</w:t>
      </w:r>
      <w:proofErr w:type="spellEnd"/>
      <w:r w:rsidRPr="00514989">
        <w:rPr>
          <w:rFonts w:ascii="Times New Roman" w:eastAsia="Times New Roman" w:hAnsi="Times New Roman" w:cs="Times New Roman"/>
          <w:sz w:val="16"/>
          <w:szCs w:val="16"/>
          <w:lang w:eastAsia="pl-PL"/>
        </w:rPr>
        <w:t xml:space="preserve"> betoniarki nie powinna być mniejsza niż 90 % i nie może być większa niż 100 % jej pojemności roboczej.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Czas mieszania </w:t>
      </w:r>
      <w:proofErr w:type="spellStart"/>
      <w:r w:rsidRPr="00514989">
        <w:rPr>
          <w:rFonts w:ascii="Times New Roman" w:eastAsia="Times New Roman" w:hAnsi="Times New Roman" w:cs="Times New Roman"/>
          <w:sz w:val="16"/>
          <w:szCs w:val="16"/>
          <w:lang w:eastAsia="pl-PL"/>
        </w:rPr>
        <w:t>zarobu</w:t>
      </w:r>
      <w:proofErr w:type="spellEnd"/>
      <w:r w:rsidRPr="00514989">
        <w:rPr>
          <w:rFonts w:ascii="Times New Roman" w:eastAsia="Times New Roman" w:hAnsi="Times New Roman" w:cs="Times New Roman"/>
          <w:sz w:val="16"/>
          <w:szCs w:val="16"/>
          <w:lang w:eastAsia="pl-PL"/>
        </w:rPr>
        <w:t xml:space="preserve"> musi być ustalony doświadczalnie, jednak nie powinien on być krótszy niż 2 minuty.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 xml:space="preserve">Konsystencja mieszanki betonowej nie może różnić się od konsystencji założonej (wg recepty roboczej) więcej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20 % wskaźnika </w:t>
      </w:r>
      <w:proofErr w:type="spellStart"/>
      <w:r w:rsidRPr="00514989">
        <w:rPr>
          <w:rFonts w:ascii="Times New Roman" w:eastAsia="Times New Roman" w:hAnsi="Times New Roman" w:cs="Times New Roman"/>
          <w:sz w:val="16"/>
          <w:szCs w:val="16"/>
          <w:lang w:eastAsia="pl-PL"/>
        </w:rPr>
        <w:t>Ve</w:t>
      </w:r>
      <w:proofErr w:type="spellEnd"/>
      <w:r w:rsidRPr="00514989">
        <w:rPr>
          <w:rFonts w:ascii="Times New Roman" w:eastAsia="Times New Roman" w:hAnsi="Times New Roman" w:cs="Times New Roman"/>
          <w:sz w:val="16"/>
          <w:szCs w:val="16"/>
          <w:lang w:eastAsia="pl-PL"/>
        </w:rPr>
        <w:t>-Be. Przy temperaturze 0</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 xml:space="preserve"> C wykonywanie mieszanki betonowej należy przerwać, za wyjątkiem sytuacji szczególnych, w uzgodnieniu z Inżynierem.</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5.5.2. Wykonanie </w:t>
      </w:r>
      <w:proofErr w:type="spellStart"/>
      <w:r w:rsidRPr="00514989">
        <w:rPr>
          <w:rFonts w:ascii="Times New Roman" w:eastAsia="Times New Roman" w:hAnsi="Times New Roman" w:cs="Times New Roman"/>
          <w:sz w:val="16"/>
          <w:szCs w:val="16"/>
          <w:lang w:eastAsia="pl-PL"/>
        </w:rPr>
        <w:t>deskowań</w:t>
      </w:r>
      <w:proofErr w:type="spellEnd"/>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Przy wykonaniu </w:t>
      </w:r>
      <w:proofErr w:type="spellStart"/>
      <w:r w:rsidRPr="00514989">
        <w:rPr>
          <w:rFonts w:ascii="Times New Roman" w:eastAsia="Times New Roman" w:hAnsi="Times New Roman" w:cs="Times New Roman"/>
          <w:sz w:val="16"/>
          <w:szCs w:val="16"/>
          <w:lang w:eastAsia="pl-PL"/>
        </w:rPr>
        <w:t>deskowań</w:t>
      </w:r>
      <w:proofErr w:type="spellEnd"/>
      <w:r w:rsidRPr="00514989">
        <w:rPr>
          <w:rFonts w:ascii="Times New Roman" w:eastAsia="Times New Roman" w:hAnsi="Times New Roman" w:cs="Times New Roman"/>
          <w:sz w:val="16"/>
          <w:szCs w:val="16"/>
          <w:lang w:eastAsia="pl-PL"/>
        </w:rPr>
        <w:t xml:space="preserve"> należy stosować zalecenia PN-B-06251 [9] dla </w:t>
      </w:r>
      <w:proofErr w:type="spellStart"/>
      <w:r w:rsidRPr="00514989">
        <w:rPr>
          <w:rFonts w:ascii="Times New Roman" w:eastAsia="Times New Roman" w:hAnsi="Times New Roman" w:cs="Times New Roman"/>
          <w:sz w:val="16"/>
          <w:szCs w:val="16"/>
          <w:lang w:eastAsia="pl-PL"/>
        </w:rPr>
        <w:t>deskowań</w:t>
      </w:r>
      <w:proofErr w:type="spellEnd"/>
      <w:r w:rsidRPr="00514989">
        <w:rPr>
          <w:rFonts w:ascii="Times New Roman" w:eastAsia="Times New Roman" w:hAnsi="Times New Roman" w:cs="Times New Roman"/>
          <w:sz w:val="16"/>
          <w:szCs w:val="16"/>
          <w:lang w:eastAsia="pl-PL"/>
        </w:rPr>
        <w:t xml:space="preserve"> drewnianych i ew. BN-73/9081-02 [42] dla - stalowych.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5.5.3. Betonowanie i pielęgnacja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Elementy  z betonu powinny być wykonane zgodnie z dokumentacją projektową i SST oraz powinny odpowiadać wymaganiom:</w:t>
      </w:r>
    </w:p>
    <w:p w:rsidR="00514989" w:rsidRPr="00514989" w:rsidRDefault="00514989" w:rsidP="001F2028">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PN-B-06250 [8] w zakresie wytrzymałości, nasiąkliwości i odporności na działanie mrozu,</w:t>
      </w:r>
    </w:p>
    <w:p w:rsidR="00514989" w:rsidRPr="00514989" w:rsidRDefault="00514989" w:rsidP="001F2028">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Betonowanie konstrukcji należy wykonywać wyłącznie w temperaturach nie niższych niż + 5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 xml:space="preserve"> C. W wyjątkowych przypadkach dopuszcza się betonowanie w temperaturze niższej niż 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 xml:space="preserve"> C, jednak wymaga to zgody Inżyniera oraz zapewnienia mieszance betonowej temperatury + 20</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Woda stosowana do polewania betonu powinna spełniać wymagania normy PN-B-32250 [24].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 się inne rodzaje pielęgnacji po akceptacji Inżyniera.</w:t>
      </w:r>
      <w:r w:rsidRPr="00514989">
        <w:rPr>
          <w:rFonts w:ascii="Times New Roman" w:eastAsia="Times New Roman" w:hAnsi="Times New Roman" w:cs="Times New Roman"/>
          <w:sz w:val="16"/>
          <w:szCs w:val="16"/>
          <w:lang w:eastAsia="pl-PL"/>
        </w:rPr>
        <w:tab/>
        <w:t>Rozformowanie konstrukcji, jeżeli dokumentacja projektowa nie przewiduje inaczej, może nastąpić po osiągnięciu przez beton co najmniej 2/3 wytrzymałości projektowej.</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Kontrola prawidłowości wykonania robót przygotowawczych i robót ziemnych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Kontrola robót betonowych i żelbetowych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wykonywania robót należy przeprowadzać systematyczną kontrolę składników betonu, mieszanki betonowej i wykonanego betonu wg PN-B-06250 [8]</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Jednostką obmiarową jest: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 (metr), przy kompletnym wykonaniu ścieku, poręczy, </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m2 – elementy powierzchniowe</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1678D2" w:rsidRDefault="001678D2"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56E6" w:rsidRDefault="00574061" w:rsidP="00B5625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AC56E6">
        <w:rPr>
          <w:rFonts w:ascii="Times New Roman" w:eastAsia="Times New Roman" w:hAnsi="Times New Roman" w:cs="Times New Roman"/>
          <w:sz w:val="20"/>
          <w:szCs w:val="20"/>
          <w:lang w:eastAsia="pl-PL"/>
        </w:rPr>
        <w:lastRenderedPageBreak/>
        <w:t>SZCZEGÓŁOWA  SPECYFIKACJA TECHNICZNA</w:t>
      </w: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AC56E6">
        <w:rPr>
          <w:rFonts w:ascii="Times New Roman" w:eastAsia="Times New Roman" w:hAnsi="Times New Roman" w:cs="Times New Roman"/>
          <w:b/>
          <w:sz w:val="20"/>
          <w:szCs w:val="20"/>
          <w:lang w:eastAsia="pl-PL"/>
        </w:rPr>
        <w:t>D - 06.01.01</w:t>
      </w: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CPV45233000-9</w:t>
      </w: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AC56E6">
        <w:rPr>
          <w:rFonts w:ascii="Times New Roman" w:eastAsia="Times New Roman" w:hAnsi="Times New Roman" w:cs="Times New Roman"/>
          <w:b/>
          <w:sz w:val="20"/>
          <w:szCs w:val="20"/>
          <w:lang w:eastAsia="pl-PL"/>
        </w:rPr>
        <w:t xml:space="preserve">UMOCNIENIE  POWIERZCHNIOWE  SKARP,  </w:t>
      </w: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AC56E6">
        <w:rPr>
          <w:rFonts w:ascii="Times New Roman" w:eastAsia="Times New Roman" w:hAnsi="Times New Roman" w:cs="Times New Roman"/>
          <w:b/>
          <w:sz w:val="20"/>
          <w:szCs w:val="20"/>
          <w:lang w:eastAsia="pl-PL"/>
        </w:rPr>
        <w:t>ROWÓW  I  ŚCIEKÓW</w:t>
      </w: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6EF9"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B5625A" w:rsidRPr="00AC56E6" w:rsidRDefault="00B5625A"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Pr="00AC56E6" w:rsidRDefault="00574061" w:rsidP="00574061">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574061" w:rsidRPr="00D34BCF" w:rsidRDefault="00574061" w:rsidP="0057406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 w:name="_Toc497107498"/>
      <w:r w:rsidRPr="00D34BCF">
        <w:rPr>
          <w:rFonts w:ascii="Times New Roman" w:eastAsia="Times New Roman" w:hAnsi="Times New Roman" w:cs="Times New Roman"/>
          <w:caps/>
          <w:kern w:val="28"/>
          <w:sz w:val="16"/>
          <w:szCs w:val="16"/>
          <w:lang w:eastAsia="pl-PL"/>
        </w:rPr>
        <w:lastRenderedPageBreak/>
        <w:t>1. WSTĘP</w:t>
      </w:r>
      <w:bookmarkEnd w:id="69"/>
    </w:p>
    <w:p w:rsidR="00574061" w:rsidRPr="00D34BCF"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34BCF">
        <w:rPr>
          <w:rFonts w:ascii="Times New Roman" w:eastAsia="Times New Roman" w:hAnsi="Times New Roman" w:cs="Times New Roman"/>
          <w:sz w:val="16"/>
          <w:szCs w:val="16"/>
          <w:lang w:eastAsia="pl-PL"/>
        </w:rPr>
        <w:t>1.1. Przedmiot SST</w:t>
      </w:r>
    </w:p>
    <w:p w:rsidR="00574061" w:rsidRPr="00D34BCF"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34BCF">
        <w:rPr>
          <w:rFonts w:ascii="Times New Roman" w:eastAsia="Times New Roman" w:hAnsi="Times New Roman" w:cs="Times New Roman"/>
          <w:sz w:val="16"/>
          <w:szCs w:val="16"/>
          <w:lang w:eastAsia="pl-PL"/>
        </w:rPr>
        <w:t>Przedmiotem niniejszej  specyfikacji technicznej (SST) są wymagania dotyczące wykonania i odbioru robót związanych z przeciwerozyjnym umocnieniem powierzchniowym skarp, rowów i ścieków.</w:t>
      </w:r>
    </w:p>
    <w:p w:rsidR="00574061" w:rsidRPr="00D34BCF" w:rsidRDefault="00574061" w:rsidP="00574061">
      <w:pPr>
        <w:pStyle w:val="Akapitzlist"/>
        <w:keepNext/>
        <w:numPr>
          <w:ilvl w:val="1"/>
          <w:numId w:val="1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sz w:val="16"/>
          <w:szCs w:val="16"/>
          <w:lang w:eastAsia="pl-PL"/>
        </w:rPr>
      </w:pPr>
      <w:r w:rsidRPr="00D34BCF">
        <w:rPr>
          <w:rFonts w:ascii="Times New Roman" w:eastAsia="Times New Roman" w:hAnsi="Times New Roman"/>
          <w:sz w:val="16"/>
          <w:szCs w:val="16"/>
          <w:lang w:eastAsia="pl-PL"/>
        </w:rPr>
        <w:t>Zakres stosowania SST</w:t>
      </w:r>
    </w:p>
    <w:p w:rsidR="00574061" w:rsidRPr="00D34BCF" w:rsidRDefault="00574061" w:rsidP="00574061">
      <w:pPr>
        <w:pStyle w:val="Akapitzlist"/>
        <w:keepNext/>
        <w:overflowPunct w:val="0"/>
        <w:autoSpaceDE w:val="0"/>
        <w:autoSpaceDN w:val="0"/>
        <w:adjustRightInd w:val="0"/>
        <w:spacing w:before="120" w:after="120" w:line="240" w:lineRule="auto"/>
        <w:ind w:left="360"/>
        <w:jc w:val="both"/>
        <w:textAlignment w:val="baseline"/>
        <w:outlineLvl w:val="1"/>
        <w:rPr>
          <w:rFonts w:ascii="Times New Roman" w:eastAsia="Times New Roman" w:hAnsi="Times New Roman"/>
          <w:sz w:val="16"/>
          <w:szCs w:val="16"/>
          <w:lang w:eastAsia="pl-PL"/>
        </w:rPr>
      </w:pPr>
      <w:r w:rsidRPr="00D34BCF">
        <w:rPr>
          <w:rFonts w:ascii="Times New Roman" w:eastAsia="Times New Roman" w:hAnsi="Times New Roman"/>
          <w:sz w:val="16"/>
          <w:szCs w:val="16"/>
          <w:lang w:eastAsia="pl-PL"/>
        </w:rPr>
        <w:t xml:space="preserve">Szczegółowa  specyfikacja techniczna (SST) stanowi obowiązującą podstawę  stosowaną jako dokument przetargowy i kontraktowy przy zlecaniu i realizacji robót na zadaniu </w:t>
      </w:r>
    </w:p>
    <w:p w:rsidR="00D34BCF" w:rsidRPr="00D34BCF" w:rsidRDefault="00574061" w:rsidP="00D34BCF">
      <w:pPr>
        <w:spacing w:after="0" w:line="240" w:lineRule="auto"/>
        <w:jc w:val="center"/>
        <w:rPr>
          <w:rFonts w:ascii="Times New Roman" w:eastAsia="Times New Roman" w:hAnsi="Times New Roman"/>
          <w:bCs/>
          <w:sz w:val="16"/>
          <w:szCs w:val="16"/>
          <w:lang w:eastAsia="pl-PL"/>
        </w:rPr>
      </w:pPr>
      <w:r w:rsidRPr="00D34BCF">
        <w:rPr>
          <w:rFonts w:ascii="Times New Roman" w:eastAsia="Times New Roman" w:hAnsi="Times New Roman" w:cs="Times New Roman"/>
          <w:sz w:val="16"/>
          <w:szCs w:val="16"/>
          <w:lang w:eastAsia="pl-PL"/>
        </w:rPr>
        <w:tab/>
      </w:r>
      <w:r w:rsidR="00D34BCF" w:rsidRPr="00D34BCF">
        <w:rPr>
          <w:rFonts w:ascii="Times New Roman" w:eastAsia="Times New Roman" w:hAnsi="Times New Roman"/>
          <w:bCs/>
          <w:sz w:val="16"/>
          <w:szCs w:val="16"/>
          <w:lang w:eastAsia="pl-PL"/>
        </w:rPr>
        <w:t>PRZEBUDOWA  ALEI  ZWYCIĘSTWA W  CHODCZU  W CIĄGU  DROGI</w:t>
      </w:r>
    </w:p>
    <w:p w:rsidR="00574061" w:rsidRPr="00D34BCF" w:rsidRDefault="00D34BCF" w:rsidP="00D34BCF">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34BCF">
        <w:rPr>
          <w:rFonts w:ascii="Times New Roman" w:eastAsia="Times New Roman" w:hAnsi="Times New Roman"/>
          <w:bCs/>
          <w:sz w:val="16"/>
          <w:szCs w:val="16"/>
          <w:lang w:eastAsia="pl-PL"/>
        </w:rPr>
        <w:t>POWIATOWEJ  NR  2929C OSIECZ  WIELKI – CHODECZ</w:t>
      </w:r>
    </w:p>
    <w:p w:rsidR="00574061" w:rsidRPr="00D34BCF"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34BCF">
        <w:rPr>
          <w:rFonts w:ascii="Times New Roman" w:eastAsia="Times New Roman" w:hAnsi="Times New Roman" w:cs="Times New Roman"/>
          <w:sz w:val="16"/>
          <w:szCs w:val="16"/>
          <w:lang w:eastAsia="pl-PL"/>
        </w:rPr>
        <w:t>1.3. Zakres robót objętych SST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Ustalenia zawarte w niniejszej specyfikacji dotyczą zasad prowadzenia robót związanych z trwałym powierzchniowym umocnieniem skarp, rowów i ścieków następującymi sposobami:</w:t>
      </w:r>
    </w:p>
    <w:p w:rsidR="00574061" w:rsidRPr="00B5625A"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sz w:val="16"/>
          <w:szCs w:val="16"/>
          <w:lang w:eastAsia="pl-PL"/>
        </w:rPr>
        <w:t>zastosowaniem elementów prefabrykow</w:t>
      </w:r>
      <w:r w:rsidR="00D34BCF">
        <w:rPr>
          <w:rFonts w:ascii="Times New Roman" w:eastAsia="Times New Roman" w:hAnsi="Times New Roman" w:cs="Times New Roman"/>
          <w:sz w:val="16"/>
          <w:szCs w:val="16"/>
          <w:lang w:eastAsia="pl-PL"/>
        </w:rPr>
        <w:t xml:space="preserve">anych typu L o </w:t>
      </w:r>
      <w:proofErr w:type="spellStart"/>
      <w:r w:rsidR="00D34BCF">
        <w:rPr>
          <w:rFonts w:ascii="Times New Roman" w:eastAsia="Times New Roman" w:hAnsi="Times New Roman" w:cs="Times New Roman"/>
          <w:sz w:val="16"/>
          <w:szCs w:val="16"/>
          <w:lang w:eastAsia="pl-PL"/>
        </w:rPr>
        <w:t>wym</w:t>
      </w:r>
      <w:proofErr w:type="spellEnd"/>
      <w:r w:rsidR="00D34BCF">
        <w:rPr>
          <w:rFonts w:ascii="Times New Roman" w:eastAsia="Times New Roman" w:hAnsi="Times New Roman" w:cs="Times New Roman"/>
          <w:sz w:val="16"/>
          <w:szCs w:val="16"/>
          <w:lang w:eastAsia="pl-PL"/>
        </w:rPr>
        <w:t xml:space="preserve"> 10</w:t>
      </w:r>
      <w:r>
        <w:rPr>
          <w:rFonts w:ascii="Times New Roman" w:eastAsia="Times New Roman" w:hAnsi="Times New Roman" w:cs="Times New Roman"/>
          <w:sz w:val="16"/>
          <w:szCs w:val="16"/>
          <w:lang w:eastAsia="pl-PL"/>
        </w:rPr>
        <w:t>0x99x65 na</w:t>
      </w:r>
      <w:r w:rsidR="00B5625A">
        <w:rPr>
          <w:rFonts w:ascii="Times New Roman" w:eastAsia="Times New Roman" w:hAnsi="Times New Roman" w:cs="Times New Roman"/>
          <w:sz w:val="16"/>
          <w:szCs w:val="16"/>
          <w:lang w:eastAsia="pl-PL"/>
        </w:rPr>
        <w:t xml:space="preserve"> podsypce piaskowej gr 10cm - 90</w:t>
      </w:r>
      <w:r>
        <w:rPr>
          <w:rFonts w:ascii="Times New Roman" w:eastAsia="Times New Roman" w:hAnsi="Times New Roman" w:cs="Times New Roman"/>
          <w:sz w:val="16"/>
          <w:szCs w:val="16"/>
          <w:lang w:eastAsia="pl-PL"/>
        </w:rPr>
        <w:t>,00m</w:t>
      </w:r>
    </w:p>
    <w:p w:rsidR="00B5625A" w:rsidRPr="00AC56E6" w:rsidRDefault="00B5625A" w:rsidP="00B5625A">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b/>
          <w:sz w:val="16"/>
          <w:szCs w:val="16"/>
          <w:lang w:eastAsia="pl-PL"/>
        </w:rPr>
      </w:pP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Ustalenia S</w:t>
      </w:r>
      <w:r w:rsidRPr="00AC56E6">
        <w:rPr>
          <w:rFonts w:ascii="Times New Roman" w:eastAsia="Times New Roman" w:hAnsi="Times New Roman" w:cs="Times New Roman"/>
          <w:sz w:val="16"/>
          <w:szCs w:val="16"/>
          <w:lang w:eastAsia="pl-PL"/>
        </w:rPr>
        <w:t>ST nie dotyczą umocnienia zboczy skalnych (z ochroną przed obwałami kamieni), skarp wymagających zbrojenia lub obudowy oraz skarp okresowo lub trwale omywanych wodą.</w:t>
      </w:r>
    </w:p>
    <w:p w:rsidR="00574061" w:rsidRPr="00D34BCF"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34BCF">
        <w:rPr>
          <w:rFonts w:ascii="Times New Roman" w:eastAsia="Times New Roman" w:hAnsi="Times New Roman" w:cs="Times New Roman"/>
          <w:sz w:val="16"/>
          <w:szCs w:val="16"/>
          <w:lang w:eastAsia="pl-PL"/>
        </w:rPr>
        <w:t>1.4. Określenia podstawowe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 </w:t>
      </w:r>
      <w:r w:rsidRPr="00AC56E6">
        <w:rPr>
          <w:rFonts w:ascii="Times New Roman" w:eastAsia="Times New Roman" w:hAnsi="Times New Roman" w:cs="Times New Roman"/>
          <w:sz w:val="16"/>
          <w:szCs w:val="16"/>
          <w:lang w:eastAsia="pl-PL"/>
        </w:rPr>
        <w:t>Rów - otwarty wykop, który zbiera i odprowadza wodę.</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1.4.2. </w:t>
      </w:r>
      <w:r w:rsidRPr="00AC56E6">
        <w:rPr>
          <w:rFonts w:ascii="Times New Roman" w:eastAsia="Times New Roman" w:hAnsi="Times New Roman" w:cs="Times New Roman"/>
          <w:sz w:val="16"/>
          <w:szCs w:val="16"/>
          <w:lang w:eastAsia="pl-PL"/>
        </w:rPr>
        <w:t>Darnina - płat lub pasmo wierzchniej warstwy gleby, przerośniętej i związanej korzeniami roślinności trawiastej.</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1.4.3. </w:t>
      </w:r>
      <w:r w:rsidRPr="00AC56E6">
        <w:rPr>
          <w:rFonts w:ascii="Times New Roman" w:eastAsia="Times New Roman" w:hAnsi="Times New Roman" w:cs="Times New Roman"/>
          <w:sz w:val="16"/>
          <w:szCs w:val="16"/>
          <w:lang w:eastAsia="pl-PL"/>
        </w:rPr>
        <w:t>Darniowanie - pokrycie darniną powierzchni korpusu drogowego w taki sposób, aby darnina w sposób trwały związała się z podłożem systemem korzeniowym. Darniowanie kożuchowe wykonuje się na płask, pasami poziomymi, układanymi w rzędach równoległych z przewiązaniem szczelin pomiędzy poszczególnymi płatami. Darniowanie w kratę (krzyżowe) wykonuje się w postaci pasów darniny układanych pod kątem 45</w:t>
      </w:r>
      <w:r w:rsidRPr="00AC56E6">
        <w:rPr>
          <w:rFonts w:ascii="Times New Roman" w:eastAsia="Times New Roman" w:hAnsi="Times New Roman" w:cs="Times New Roman"/>
          <w:sz w:val="16"/>
          <w:szCs w:val="16"/>
          <w:vertAlign w:val="superscript"/>
          <w:lang w:eastAsia="pl-PL"/>
        </w:rPr>
        <w:t>o</w:t>
      </w:r>
      <w:r w:rsidRPr="00AC56E6">
        <w:rPr>
          <w:rFonts w:ascii="Times New Roman" w:eastAsia="Times New Roman" w:hAnsi="Times New Roman" w:cs="Times New Roman"/>
          <w:sz w:val="16"/>
          <w:szCs w:val="16"/>
          <w:lang w:eastAsia="pl-PL"/>
        </w:rPr>
        <w:t>, ograniczających powierzchnie skarpy o bokach np. 1,0 x 1,0 m, które wypełnia się ziemią roślinną i zasiewa trawą.</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1.4.4. </w:t>
      </w:r>
      <w:r w:rsidRPr="00AC56E6">
        <w:rPr>
          <w:rFonts w:ascii="Times New Roman" w:eastAsia="Times New Roman" w:hAnsi="Times New Roman" w:cs="Times New Roman"/>
          <w:sz w:val="16"/>
          <w:szCs w:val="16"/>
          <w:lang w:eastAsia="pl-PL"/>
        </w:rPr>
        <w:t>Ziemia urodzajna (humus) - ziemia roślinna zawierająca co najmniej 2% części organicznych.</w:t>
      </w:r>
    </w:p>
    <w:p w:rsidR="00574061" w:rsidRPr="00AC56E6" w:rsidRDefault="00574061" w:rsidP="001F2028">
      <w:pPr>
        <w:numPr>
          <w:ilvl w:val="0"/>
          <w:numId w:val="31"/>
        </w:numPr>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Humusowanie - zespół czynności przygotowujących powierzchnię gruntu do obudowy roślinnej, obejmujący dogęszczenie gruntu, rowkowanie, naniesienie ziemi urodzajnej z jej grabieniem (bronowaniem) i dogęszczeniem.</w:t>
      </w:r>
    </w:p>
    <w:p w:rsidR="00574061" w:rsidRPr="00AC56E6" w:rsidRDefault="00574061" w:rsidP="001F2028">
      <w:pPr>
        <w:numPr>
          <w:ilvl w:val="0"/>
          <w:numId w:val="32"/>
        </w:numPr>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Moletowanie - proces umożliwiający dogęszczenie ziemi urodzajnej i wytworzenie bruzd, przeprowadzany np. za pomocą walca o odpowiednio ukształtowanej powierzchni.</w:t>
      </w:r>
    </w:p>
    <w:p w:rsidR="00574061" w:rsidRPr="00AC56E6" w:rsidRDefault="00574061" w:rsidP="001F2028">
      <w:pPr>
        <w:numPr>
          <w:ilvl w:val="0"/>
          <w:numId w:val="32"/>
        </w:numPr>
        <w:overflowPunct w:val="0"/>
        <w:autoSpaceDE w:val="0"/>
        <w:autoSpaceDN w:val="0"/>
        <w:adjustRightInd w:val="0"/>
        <w:spacing w:before="120" w:after="0" w:line="240" w:lineRule="auto"/>
        <w:ind w:left="0" w:firstLine="0"/>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 proces obejmujący nanoszenie hydromechaniczne mieszanek siewnych, środków użyźniających i emulsji przeciwerozyjnych w celu umocnienia biologicznego powierzchni gruntu.</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1.4.8. </w:t>
      </w:r>
      <w:r w:rsidRPr="00AC56E6">
        <w:rPr>
          <w:rFonts w:ascii="Times New Roman" w:eastAsia="Times New Roman" w:hAnsi="Times New Roman" w:cs="Times New Roman"/>
          <w:sz w:val="16"/>
          <w:szCs w:val="16"/>
          <w:lang w:eastAsia="pl-PL"/>
        </w:rPr>
        <w:t>Brukowiec - kamień narzutowy nieobrobiony (otoczak) lub obrobiony w kształcie nieregularnym i zaokrąglonych krawędziach.</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1.4.9. </w:t>
      </w:r>
      <w:r w:rsidRPr="00AC56E6">
        <w:rPr>
          <w:rFonts w:ascii="Times New Roman" w:eastAsia="Times New Roman" w:hAnsi="Times New Roman" w:cs="Times New Roman"/>
          <w:sz w:val="16"/>
          <w:szCs w:val="16"/>
          <w:lang w:eastAsia="pl-PL"/>
        </w:rPr>
        <w:t>Prefabrykat - element wykonany w zakładzie przemysłowym, który po zmontowaniu na budowie stanowi umocnienie rowu lub ścieku.</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1.4.10.</w:t>
      </w:r>
      <w:r w:rsidRPr="00AC56E6">
        <w:rPr>
          <w:rFonts w:ascii="Times New Roman" w:eastAsia="Times New Roman" w:hAnsi="Times New Roman" w:cs="Times New Roman"/>
          <w:sz w:val="16"/>
          <w:szCs w:val="16"/>
          <w:lang w:eastAsia="pl-PL"/>
        </w:rPr>
        <w:t xml:space="preserve"> </w:t>
      </w: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 mata z włókna bawełnianego lub bawełnopodobnego, wykonana techniką włókninową z równomiernie rozmieszczonymi w czasie produkcji nasionami traw     i roślin motylkowatych, służąca do umacniania i zadarniania powierzchni.</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1.4.11.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 </w:t>
      </w:r>
      <w:proofErr w:type="spellStart"/>
      <w:r w:rsidRPr="00AC56E6">
        <w:rPr>
          <w:rFonts w:ascii="Times New Roman" w:eastAsia="Times New Roman" w:hAnsi="Times New Roman" w:cs="Times New Roman"/>
          <w:sz w:val="16"/>
          <w:szCs w:val="16"/>
          <w:lang w:eastAsia="pl-PL"/>
        </w:rPr>
        <w:t>geotekstylia</w:t>
      </w:r>
      <w:proofErr w:type="spellEnd"/>
      <w:r w:rsidRPr="00AC56E6">
        <w:rPr>
          <w:rFonts w:ascii="Times New Roman" w:eastAsia="Times New Roman" w:hAnsi="Times New Roman" w:cs="Times New Roman"/>
          <w:sz w:val="16"/>
          <w:szCs w:val="16"/>
          <w:lang w:eastAsia="pl-PL"/>
        </w:rPr>
        <w:t xml:space="preserve"> (przepuszczalne, polimerowe materiały, wytworzone techniką tkacką, dziewiarską lub włókninową, w tym </w:t>
      </w:r>
      <w:proofErr w:type="spellStart"/>
      <w:r w:rsidRPr="00AC56E6">
        <w:rPr>
          <w:rFonts w:ascii="Times New Roman" w:eastAsia="Times New Roman" w:hAnsi="Times New Roman" w:cs="Times New Roman"/>
          <w:sz w:val="16"/>
          <w:szCs w:val="16"/>
          <w:lang w:eastAsia="pl-PL"/>
        </w:rPr>
        <w:t>geotkaniny</w:t>
      </w:r>
      <w:proofErr w:type="spellEnd"/>
      <w:r w:rsidRPr="00AC56E6">
        <w:rPr>
          <w:rFonts w:ascii="Times New Roman" w:eastAsia="Times New Roman" w:hAnsi="Times New Roman" w:cs="Times New Roman"/>
          <w:sz w:val="16"/>
          <w:szCs w:val="16"/>
          <w:lang w:eastAsia="pl-PL"/>
        </w:rPr>
        <w:t xml:space="preserve"> i geowłókniny) i pokrewne wyroby jak: </w:t>
      </w:r>
      <w:proofErr w:type="spellStart"/>
      <w:r w:rsidRPr="00AC56E6">
        <w:rPr>
          <w:rFonts w:ascii="Times New Roman" w:eastAsia="Times New Roman" w:hAnsi="Times New Roman" w:cs="Times New Roman"/>
          <w:sz w:val="16"/>
          <w:szCs w:val="16"/>
          <w:lang w:eastAsia="pl-PL"/>
        </w:rPr>
        <w:t>georuszty</w:t>
      </w:r>
      <w:proofErr w:type="spellEnd"/>
      <w:r w:rsidRPr="00AC56E6">
        <w:rPr>
          <w:rFonts w:ascii="Times New Roman" w:eastAsia="Times New Roman" w:hAnsi="Times New Roman" w:cs="Times New Roman"/>
          <w:sz w:val="16"/>
          <w:szCs w:val="16"/>
          <w:lang w:eastAsia="pl-PL"/>
        </w:rPr>
        <w:t xml:space="preserve"> (płaskie struktury w postaci regularnej otwartej siatki wewnętrznie połączonych elementów), </w:t>
      </w:r>
      <w:proofErr w:type="spellStart"/>
      <w:r w:rsidRPr="00AC56E6">
        <w:rPr>
          <w:rFonts w:ascii="Times New Roman" w:eastAsia="Times New Roman" w:hAnsi="Times New Roman" w:cs="Times New Roman"/>
          <w:sz w:val="16"/>
          <w:szCs w:val="16"/>
          <w:lang w:eastAsia="pl-PL"/>
        </w:rPr>
        <w:t>geomembrany</w:t>
      </w:r>
      <w:proofErr w:type="spellEnd"/>
      <w:r w:rsidRPr="00AC56E6">
        <w:rPr>
          <w:rFonts w:ascii="Times New Roman" w:eastAsia="Times New Roman" w:hAnsi="Times New Roman" w:cs="Times New Roman"/>
          <w:sz w:val="16"/>
          <w:szCs w:val="16"/>
          <w:lang w:eastAsia="pl-PL"/>
        </w:rPr>
        <w:t xml:space="preserve"> (folie z polimerów syntetycznych), </w:t>
      </w:r>
      <w:proofErr w:type="spellStart"/>
      <w:r w:rsidRPr="00AC56E6">
        <w:rPr>
          <w:rFonts w:ascii="Times New Roman" w:eastAsia="Times New Roman" w:hAnsi="Times New Roman" w:cs="Times New Roman"/>
          <w:sz w:val="16"/>
          <w:szCs w:val="16"/>
          <w:lang w:eastAsia="pl-PL"/>
        </w:rPr>
        <w:t>geokompozyty</w:t>
      </w:r>
      <w:proofErr w:type="spellEnd"/>
      <w:r w:rsidRPr="00AC56E6">
        <w:rPr>
          <w:rFonts w:ascii="Times New Roman" w:eastAsia="Times New Roman" w:hAnsi="Times New Roman" w:cs="Times New Roman"/>
          <w:sz w:val="16"/>
          <w:szCs w:val="16"/>
          <w:lang w:eastAsia="pl-PL"/>
        </w:rPr>
        <w:t xml:space="preserve"> (materiały złożone z różnych wyrobów </w:t>
      </w:r>
      <w:proofErr w:type="spellStart"/>
      <w:r w:rsidRPr="00AC56E6">
        <w:rPr>
          <w:rFonts w:ascii="Times New Roman" w:eastAsia="Times New Roman" w:hAnsi="Times New Roman" w:cs="Times New Roman"/>
          <w:sz w:val="16"/>
          <w:szCs w:val="16"/>
          <w:lang w:eastAsia="pl-PL"/>
        </w:rPr>
        <w:t>geotekstylnych</w:t>
      </w:r>
      <w:proofErr w:type="spellEnd"/>
      <w:r w:rsidRPr="00AC56E6">
        <w:rPr>
          <w:rFonts w:ascii="Times New Roman" w:eastAsia="Times New Roman" w:hAnsi="Times New Roman" w:cs="Times New Roman"/>
          <w:sz w:val="16"/>
          <w:szCs w:val="16"/>
          <w:lang w:eastAsia="pl-PL"/>
        </w:rPr>
        <w:t xml:space="preserve">), </w:t>
      </w:r>
      <w:proofErr w:type="spellStart"/>
      <w:r w:rsidRPr="00AC56E6">
        <w:rPr>
          <w:rFonts w:ascii="Times New Roman" w:eastAsia="Times New Roman" w:hAnsi="Times New Roman" w:cs="Times New Roman"/>
          <w:sz w:val="16"/>
          <w:szCs w:val="16"/>
          <w:lang w:eastAsia="pl-PL"/>
        </w:rPr>
        <w:t>geokontenery</w:t>
      </w:r>
      <w:proofErr w:type="spellEnd"/>
      <w:r w:rsidRPr="00AC56E6">
        <w:rPr>
          <w:rFonts w:ascii="Times New Roman" w:eastAsia="Times New Roman" w:hAnsi="Times New Roman" w:cs="Times New Roman"/>
          <w:sz w:val="16"/>
          <w:szCs w:val="16"/>
          <w:lang w:eastAsia="pl-PL"/>
        </w:rPr>
        <w:t xml:space="preserve"> (gabiony z tworzywa sztucznego), </w:t>
      </w:r>
      <w:proofErr w:type="spellStart"/>
      <w:r w:rsidRPr="00AC56E6">
        <w:rPr>
          <w:rFonts w:ascii="Times New Roman" w:eastAsia="Times New Roman" w:hAnsi="Times New Roman" w:cs="Times New Roman"/>
          <w:sz w:val="16"/>
          <w:szCs w:val="16"/>
          <w:lang w:eastAsia="pl-PL"/>
        </w:rPr>
        <w:t>geosieci</w:t>
      </w:r>
      <w:proofErr w:type="spellEnd"/>
      <w:r w:rsidRPr="00AC56E6">
        <w:rPr>
          <w:rFonts w:ascii="Times New Roman" w:eastAsia="Times New Roman" w:hAnsi="Times New Roman" w:cs="Times New Roman"/>
          <w:sz w:val="16"/>
          <w:szCs w:val="16"/>
          <w:lang w:eastAsia="pl-PL"/>
        </w:rPr>
        <w:t xml:space="preserve"> (płaskie struktury w postaci siatki z otworami znacznie większymi niż elementy składowe, z oczkami połączonymi węzłami), </w:t>
      </w:r>
      <w:proofErr w:type="spellStart"/>
      <w:r w:rsidRPr="00AC56E6">
        <w:rPr>
          <w:rFonts w:ascii="Times New Roman" w:eastAsia="Times New Roman" w:hAnsi="Times New Roman" w:cs="Times New Roman"/>
          <w:sz w:val="16"/>
          <w:szCs w:val="16"/>
          <w:lang w:eastAsia="pl-PL"/>
        </w:rPr>
        <w:t>geomaty</w:t>
      </w:r>
      <w:proofErr w:type="spellEnd"/>
      <w:r w:rsidRPr="00AC56E6">
        <w:rPr>
          <w:rFonts w:ascii="Times New Roman" w:eastAsia="Times New Roman" w:hAnsi="Times New Roman" w:cs="Times New Roman"/>
          <w:sz w:val="16"/>
          <w:szCs w:val="16"/>
          <w:lang w:eastAsia="pl-PL"/>
        </w:rPr>
        <w:t xml:space="preserve"> z siatki (siatki ze strukturą przestrzenną), </w:t>
      </w:r>
      <w:proofErr w:type="spellStart"/>
      <w:r w:rsidRPr="00AC56E6">
        <w:rPr>
          <w:rFonts w:ascii="Times New Roman" w:eastAsia="Times New Roman" w:hAnsi="Times New Roman" w:cs="Times New Roman"/>
          <w:sz w:val="16"/>
          <w:szCs w:val="16"/>
          <w:lang w:eastAsia="pl-PL"/>
        </w:rPr>
        <w:t>geosiatki</w:t>
      </w:r>
      <w:proofErr w:type="spellEnd"/>
      <w:r w:rsidRPr="00AC56E6">
        <w:rPr>
          <w:rFonts w:ascii="Times New Roman" w:eastAsia="Times New Roman" w:hAnsi="Times New Roman" w:cs="Times New Roman"/>
          <w:sz w:val="16"/>
          <w:szCs w:val="16"/>
          <w:lang w:eastAsia="pl-PL"/>
        </w:rPr>
        <w:t xml:space="preserve"> komórkowe (z taśm tworzących przestrzenną strukturę zbliżoną do plastra miodu).</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1.4.12. </w:t>
      </w:r>
      <w:r w:rsidRPr="00AC56E6">
        <w:rPr>
          <w:rFonts w:ascii="Times New Roman" w:eastAsia="Times New Roman" w:hAnsi="Times New Roman" w:cs="Times New Roman"/>
          <w:sz w:val="16"/>
          <w:szCs w:val="16"/>
          <w:lang w:eastAsia="pl-PL"/>
        </w:rPr>
        <w:t xml:space="preserve">Mulczowanie - naniesienie na powierzchnię gruntu ściółki (np. sieczki, </w:t>
      </w:r>
      <w:proofErr w:type="spellStart"/>
      <w:r w:rsidRPr="00AC56E6">
        <w:rPr>
          <w:rFonts w:ascii="Times New Roman" w:eastAsia="Times New Roman" w:hAnsi="Times New Roman" w:cs="Times New Roman"/>
          <w:sz w:val="16"/>
          <w:szCs w:val="16"/>
          <w:lang w:eastAsia="pl-PL"/>
        </w:rPr>
        <w:t>stróżyn</w:t>
      </w:r>
      <w:proofErr w:type="spellEnd"/>
      <w:r w:rsidRPr="00AC56E6">
        <w:rPr>
          <w:rFonts w:ascii="Times New Roman" w:eastAsia="Times New Roman" w:hAnsi="Times New Roman" w:cs="Times New Roman"/>
          <w:sz w:val="16"/>
          <w:szCs w:val="16"/>
          <w:lang w:eastAsia="pl-PL"/>
        </w:rPr>
        <w:t>, trocin, torfu) z lepiszczem w celu ochrony przed wysychaniem i erozją.</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1.4.13. </w:t>
      </w:r>
      <w:proofErr w:type="spellStart"/>
      <w:r w:rsidRPr="00AC56E6">
        <w:rPr>
          <w:rFonts w:ascii="Times New Roman" w:eastAsia="Times New Roman" w:hAnsi="Times New Roman" w:cs="Times New Roman"/>
          <w:sz w:val="16"/>
          <w:szCs w:val="16"/>
          <w:lang w:eastAsia="pl-PL"/>
        </w:rPr>
        <w:t>Hydromulczowanie</w:t>
      </w:r>
      <w:proofErr w:type="spellEnd"/>
      <w:r w:rsidRPr="00AC56E6">
        <w:rPr>
          <w:rFonts w:ascii="Times New Roman" w:eastAsia="Times New Roman" w:hAnsi="Times New Roman" w:cs="Times New Roman"/>
          <w:sz w:val="16"/>
          <w:szCs w:val="16"/>
          <w:lang w:eastAsia="pl-PL"/>
        </w:rPr>
        <w:t xml:space="preserve"> - sposób hydromechanicznego nanoszenia mieszaniny                 (o podobnych parametrach jak używanych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w składzie której nie ma nasion traw i roślin motylkowatych.</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1.4.14. </w:t>
      </w:r>
      <w:r w:rsidRPr="00AC56E6">
        <w:rPr>
          <w:rFonts w:ascii="Times New Roman" w:eastAsia="Times New Roman" w:hAnsi="Times New Roman" w:cs="Times New Roman"/>
          <w:sz w:val="16"/>
          <w:szCs w:val="16"/>
          <w:lang w:eastAsia="pl-PL"/>
        </w:rPr>
        <w:t xml:space="preserve">Tymczasowa warstwa przeciwerozyjna - warstwa na powierzchni skarp, wykonana z płynnych osadów ściekowych, emulsji bitumicznych lub lateksowych,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i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doraźnie zabezpieczająca przed erozją powierzchniową do czasu przejęcia tej funkcji przez okrywę roślinną.</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1.4.15. </w:t>
      </w:r>
      <w:r w:rsidRPr="00AC56E6">
        <w:rPr>
          <w:rFonts w:ascii="Times New Roman" w:eastAsia="Times New Roman" w:hAnsi="Times New Roman" w:cs="Times New Roman"/>
          <w:sz w:val="16"/>
          <w:szCs w:val="16"/>
          <w:lang w:eastAsia="pl-PL"/>
        </w:rPr>
        <w:t>Ramka Webera - ramka o boku 50 cm, podzielona drutem lub żyłką na 100  kwadratów, każdy o powierzchni 25 cm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do określania procentowego udziału gatunków roślin, po obsianiu.</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1.4.16. </w:t>
      </w:r>
      <w:r w:rsidRPr="00AC56E6">
        <w:rPr>
          <w:rFonts w:ascii="Times New Roman" w:eastAsia="Times New Roman" w:hAnsi="Times New Roman" w:cs="Times New Roman"/>
          <w:sz w:val="16"/>
          <w:szCs w:val="16"/>
          <w:lang w:eastAsia="pl-PL"/>
        </w:rPr>
        <w:t>Pozostałe określenia podstawowe są zgodne z odpowiednimi polskimi normami i z definicjami podanymi w OST D-M-00.00.00 „Wymagania ogólne” pkt 1.4.</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1.5. Ogólne wymagania dotyczące robót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wymagania dotyczące robót podano w OST D-M-00.00.00 „Wymagania ogólne” pkt 1.5.</w:t>
      </w:r>
    </w:p>
    <w:p w:rsidR="00574061" w:rsidRPr="00AC56E6" w:rsidRDefault="00574061" w:rsidP="0057406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70" w:name="_Toc428243643"/>
      <w:bookmarkStart w:id="71" w:name="_Toc497107499"/>
      <w:r w:rsidRPr="00AC56E6">
        <w:rPr>
          <w:rFonts w:ascii="Times New Roman" w:eastAsia="Times New Roman" w:hAnsi="Times New Roman" w:cs="Times New Roman"/>
          <w:b/>
          <w:caps/>
          <w:kern w:val="28"/>
          <w:sz w:val="16"/>
          <w:szCs w:val="16"/>
          <w:lang w:eastAsia="pl-PL"/>
        </w:rPr>
        <w:lastRenderedPageBreak/>
        <w:t>2. MATERIAŁY</w:t>
      </w:r>
      <w:bookmarkEnd w:id="70"/>
      <w:bookmarkEnd w:id="71"/>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2.1. Ogólne wymagania dotyczące materiałów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wymagania dotyczące materiałów, ich pozyskiwania i składowania, podano w  OST D-M-00.00.00 „Wymagania ogólne” pkt 2.</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2.2. Rodzaje materiałów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Materiałami stosowanymi przy umacnianiu skarp, rowó</w:t>
      </w:r>
      <w:r>
        <w:rPr>
          <w:rFonts w:ascii="Times New Roman" w:eastAsia="Times New Roman" w:hAnsi="Times New Roman" w:cs="Times New Roman"/>
          <w:sz w:val="16"/>
          <w:szCs w:val="16"/>
          <w:lang w:eastAsia="pl-PL"/>
        </w:rPr>
        <w:t>w i ścieków objętymi niniejszą S</w:t>
      </w:r>
      <w:r w:rsidRPr="00AC56E6">
        <w:rPr>
          <w:rFonts w:ascii="Times New Roman" w:eastAsia="Times New Roman" w:hAnsi="Times New Roman" w:cs="Times New Roman"/>
          <w:sz w:val="16"/>
          <w:szCs w:val="16"/>
          <w:lang w:eastAsia="pl-PL"/>
        </w:rPr>
        <w:t>ST są:</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darnina,</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ziemia urodzajna,</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nasiona traw oraz roślin motylkowatych,</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brukowiec,</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mech, szpilki, paliki i pale,</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kruszywo,</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cement,</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zaprawa cementowa,</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elementy prefabrykowane,</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i materiały do jej przytwierdzania,</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i materiały do ich przytwierdzania,</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mieszaniny do mulczowania, </w:t>
      </w:r>
      <w:proofErr w:type="spellStart"/>
      <w:r w:rsidRPr="00AC56E6">
        <w:rPr>
          <w:rFonts w:ascii="Times New Roman" w:eastAsia="Times New Roman" w:hAnsi="Times New Roman" w:cs="Times New Roman"/>
          <w:sz w:val="16"/>
          <w:szCs w:val="16"/>
          <w:lang w:eastAsia="pl-PL"/>
        </w:rPr>
        <w:t>hydromulczowania</w:t>
      </w:r>
      <w:proofErr w:type="spellEnd"/>
      <w:r w:rsidRPr="00AC56E6">
        <w:rPr>
          <w:rFonts w:ascii="Times New Roman" w:eastAsia="Times New Roman" w:hAnsi="Times New Roman" w:cs="Times New Roman"/>
          <w:sz w:val="16"/>
          <w:szCs w:val="16"/>
          <w:lang w:eastAsia="pl-PL"/>
        </w:rPr>
        <w:t xml:space="preserve">,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oraz do zabiegów konserwacyjnych,</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osady ściekowe.</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2.3. Darnina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Darninę należy wycinać z obszarów położonych najbliżej miejsca wbudowania. Cięcie należy przeprowadzać przy użyciu specjalnych pługów i krojów. Płaty lub pasma wyciętej darniny, w zależności od gruntu na jakim będą układane, powinny mieć szerokość od 25 do 50 cm i grubość od 6 do 10 cm.</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Wycięta darnina powinna być w krótkim czasie wbudowana.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Darninę, jeżeli nie jest od razu wbudowana, należy układać warstwami w stosy, stroną porostu do siebie, na wysokość nie większą niż 1 m. Ułożone stosy winny być utrzymywane w stanie wilgotnym w warunkach zabezpieczających darninę przed zanieczyszczeniem, najwyżej przez 30 dni.</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2.4. Ziemia urodzajna (humus)</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Ziemia urodzajna powinna zawierać co najmniej 2% części organicznych. Ziemia urodzajna powinna być wilgotna i pozbawiona kamieni większych od 5 cm oraz wolna od zanieczyszczeń obcych.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przypadkach wątpliwych Inżynier może zlecić wykonanie badań w celu stwierdzenia, że ziemia urodzajna odpowiada następującym kryteriom:</w:t>
      </w:r>
    </w:p>
    <w:p w:rsidR="00574061" w:rsidRPr="00AC56E6" w:rsidRDefault="00574061" w:rsidP="001F2028">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optymalny skład granulometryczny:</w:t>
      </w:r>
    </w:p>
    <w:p w:rsidR="00574061" w:rsidRPr="00AC56E6" w:rsidRDefault="00574061" w:rsidP="001F2028">
      <w:pPr>
        <w:numPr>
          <w:ilvl w:val="0"/>
          <w:numId w:val="3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frakcja ilasta (d &lt; 0,002 mm) </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12 - 18%,</w:t>
      </w:r>
    </w:p>
    <w:p w:rsidR="00574061" w:rsidRPr="00AC56E6" w:rsidRDefault="00574061" w:rsidP="001F2028">
      <w:pPr>
        <w:numPr>
          <w:ilvl w:val="0"/>
          <w:numId w:val="3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frakcja pylasta (0,002 do 0,05mm)</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20 - 30%,</w:t>
      </w:r>
    </w:p>
    <w:p w:rsidR="00574061" w:rsidRPr="00AC56E6" w:rsidRDefault="00574061" w:rsidP="001F2028">
      <w:pPr>
        <w:numPr>
          <w:ilvl w:val="0"/>
          <w:numId w:val="3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frakcja piaszczysta (0,05 do 2,0 mm)</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45 - 70%,</w:t>
      </w:r>
    </w:p>
    <w:p w:rsidR="00574061" w:rsidRPr="00AC56E6" w:rsidRDefault="00574061" w:rsidP="001F2028">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zawartość fosforu (P</w:t>
      </w:r>
      <w:r w:rsidRPr="00AC56E6">
        <w:rPr>
          <w:rFonts w:ascii="Times New Roman" w:eastAsia="Times New Roman" w:hAnsi="Times New Roman" w:cs="Times New Roman"/>
          <w:sz w:val="16"/>
          <w:szCs w:val="16"/>
          <w:vertAlign w:val="subscript"/>
          <w:lang w:eastAsia="pl-PL"/>
        </w:rPr>
        <w:t>2</w:t>
      </w:r>
      <w:r w:rsidRPr="00AC56E6">
        <w:rPr>
          <w:rFonts w:ascii="Times New Roman" w:eastAsia="Times New Roman" w:hAnsi="Times New Roman" w:cs="Times New Roman"/>
          <w:sz w:val="16"/>
          <w:szCs w:val="16"/>
          <w:lang w:eastAsia="pl-PL"/>
        </w:rPr>
        <w:t>O</w:t>
      </w:r>
      <w:r w:rsidRPr="00AC56E6">
        <w:rPr>
          <w:rFonts w:ascii="Times New Roman" w:eastAsia="Times New Roman" w:hAnsi="Times New Roman" w:cs="Times New Roman"/>
          <w:sz w:val="16"/>
          <w:szCs w:val="16"/>
          <w:vertAlign w:val="subscript"/>
          <w:lang w:eastAsia="pl-PL"/>
        </w:rPr>
        <w:t>5</w:t>
      </w: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&gt; 20 mg/m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w:t>
      </w:r>
    </w:p>
    <w:p w:rsidR="00574061" w:rsidRPr="00AC56E6" w:rsidRDefault="00574061" w:rsidP="001F2028">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zawartość potasu (K</w:t>
      </w:r>
      <w:r w:rsidRPr="00AC56E6">
        <w:rPr>
          <w:rFonts w:ascii="Times New Roman" w:eastAsia="Times New Roman" w:hAnsi="Times New Roman" w:cs="Times New Roman"/>
          <w:sz w:val="16"/>
          <w:szCs w:val="16"/>
          <w:vertAlign w:val="subscript"/>
          <w:lang w:eastAsia="pl-PL"/>
        </w:rPr>
        <w:t>2</w:t>
      </w:r>
      <w:r w:rsidRPr="00AC56E6">
        <w:rPr>
          <w:rFonts w:ascii="Times New Roman" w:eastAsia="Times New Roman" w:hAnsi="Times New Roman" w:cs="Times New Roman"/>
          <w:sz w:val="16"/>
          <w:szCs w:val="16"/>
          <w:lang w:eastAsia="pl-PL"/>
        </w:rPr>
        <w:t>O)</w:t>
      </w:r>
      <w:r w:rsidRPr="00AC56E6">
        <w:rPr>
          <w:rFonts w:ascii="Times New Roman" w:eastAsia="Times New Roman" w:hAnsi="Times New Roman" w:cs="Times New Roman"/>
          <w:sz w:val="16"/>
          <w:szCs w:val="16"/>
          <w:lang w:eastAsia="pl-PL"/>
        </w:rPr>
        <w:tab/>
        <w:t>&gt; 30 mg/m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w:t>
      </w:r>
    </w:p>
    <w:p w:rsidR="00574061" w:rsidRPr="00AC56E6" w:rsidRDefault="00574061" w:rsidP="001F2028">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kwasowość </w:t>
      </w:r>
      <w:proofErr w:type="spellStart"/>
      <w:r w:rsidRPr="00AC56E6">
        <w:rPr>
          <w:rFonts w:ascii="Times New Roman" w:eastAsia="Times New Roman" w:hAnsi="Times New Roman" w:cs="Times New Roman"/>
          <w:sz w:val="16"/>
          <w:szCs w:val="16"/>
          <w:lang w:eastAsia="pl-PL"/>
        </w:rPr>
        <w:t>pH</w:t>
      </w:r>
      <w:proofErr w:type="spellEnd"/>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sym w:font="Symbol" w:char="F0B3"/>
      </w:r>
      <w:r w:rsidRPr="00AC56E6">
        <w:rPr>
          <w:rFonts w:ascii="Times New Roman" w:eastAsia="Times New Roman" w:hAnsi="Times New Roman" w:cs="Times New Roman"/>
          <w:sz w:val="16"/>
          <w:szCs w:val="16"/>
          <w:lang w:eastAsia="pl-PL"/>
        </w:rPr>
        <w:t xml:space="preserve"> 5,5.</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2.5. Nasiona traw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Wybór gatunków traw należy dostosować do rodzaju gleby i stopnia jej zawilgocenia. Zaleca się stosować mieszanki traw o drobnym, gęstym ukorzenieniu, spełniające wymagania PN-R-65023:1999 [9] i PN-B-12074:1998 [4].</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2.6. Brukowiec</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Brukowiec powinien odpowiadać wymaganiom PN-B-11104:1960 [1].</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2.7. Mech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Mech używany przy brukowaniu powinien być wysuszony, posiadać długie włókna - nie zanieczyszczone trawą, liśćmi i ziemią.</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Składowanie mchu polega na układaniu go w stosy lub pryzmy. Wysokość stosu nie powinna przekraczać 1 m.</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2.8. Szpilki do przybijania darniny</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Szpilki do przybijania darniny powinny być wykonane z gałęzi, żerdzi lub drewna szczapowego. Szpilki powinny być proste, ostro zaciosane. Grubość szpilek powinna wynosić od 1,5 do 2,5 cm, a długość od 20 do 30 cm.</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2.9. Kruszywo</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Żwir i mieszanka powinny odpowiadać wymaganiom PN-B-11111:1996 [2].</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Piasek powinien odpowiadać wymaganiom PN-B-11113:1996 [3].</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2.10. Cement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Cement portlandzki powinien odpowiadać wymaganiom PN-B-19701:1997 [7].</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Cement hutniczy powinien odpowiadać wymaganiom PN-B-19701:1997 [7].</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Składowanie cementu powinno być zgodne z BN-88/6731-08 [12].</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lastRenderedPageBreak/>
        <w:t>2.11. Zaprawa cementowa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ab/>
      </w:r>
      <w:r w:rsidRPr="00AC56E6">
        <w:rPr>
          <w:rFonts w:ascii="Times New Roman" w:eastAsia="Times New Roman" w:hAnsi="Times New Roman" w:cs="Times New Roman"/>
          <w:sz w:val="16"/>
          <w:szCs w:val="16"/>
          <w:lang w:eastAsia="pl-PL"/>
        </w:rPr>
        <w:t>Przy wykonywaniu umocnień rowów i ścieków należy stosować zaprawy cementowe zgodne z wymaganiami PN-B-14501:1990 [6].</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2.12. Elementy prefabrykowane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Wytrzymałość, kształt i wymiary elementów powinny być zgodne z dokumentacją projektową i SST.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Krawężniki betonowe powinny odpowiadać wymaganiom BN-80/6775-03/04 [13].</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2.13. </w:t>
      </w:r>
      <w:proofErr w:type="spellStart"/>
      <w:r w:rsidRPr="00AC56E6">
        <w:rPr>
          <w:rFonts w:ascii="Times New Roman" w:eastAsia="Times New Roman" w:hAnsi="Times New Roman" w:cs="Times New Roman"/>
          <w:b/>
          <w:sz w:val="16"/>
          <w:szCs w:val="16"/>
          <w:lang w:eastAsia="pl-PL"/>
        </w:rPr>
        <w:t>Biowłóknina</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oraz szpilki i kołki do jej przytwierdzania powinny odpowiadać wymaganiom PN-B-12074:1998 [4]. </w:t>
      </w: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powinna zawierać mieszankę nasion zaleconą przez PN-B-12074:1998 [4] dla typu siedliska i rodzaju gruntu znajdującego się na umacnianej powierzchni.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powinna być składowana i przechowywana w belach owiniętych folią, w suchym i przewiewnym pomieszczeniu, zgodnie z zaleceniami producenta. Pomieszczenie to powinno być niedostępne dla gryzoni.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Szpilki i kołki powinny być wykonane z gałęzi, żerdzi, obrzynków lub drzewa szczapowego. Grubość szpilek powinna wynosić od 1,5 cm do 2,5 cm, a długość od 25 do 35 cm. Grubość kołków powinna wynosić od 4 cm do 6 m, a długość od 50 cm do 60 cm. W górnym końcu kołki powinny mieć nacięcia do nawinięcia sznurka.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Sznurek polipropylenowy do przytwierdzania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powinien spełniać wymagania PN-P-85012:1992 [8].</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2.14. </w:t>
      </w:r>
      <w:proofErr w:type="spellStart"/>
      <w:r w:rsidRPr="00AC56E6">
        <w:rPr>
          <w:rFonts w:ascii="Times New Roman" w:eastAsia="Times New Roman" w:hAnsi="Times New Roman" w:cs="Times New Roman"/>
          <w:b/>
          <w:sz w:val="16"/>
          <w:szCs w:val="16"/>
          <w:lang w:eastAsia="pl-PL"/>
        </w:rPr>
        <w:t>Geosyntetyki</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Do powierzchniowego umocnienia przeciwerozyjnego skarp należy stosować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określone w dokumentacji projektowej, np.:</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geotekstylia</w:t>
      </w:r>
      <w:proofErr w:type="spellEnd"/>
      <w:r w:rsidRPr="00AC56E6">
        <w:rPr>
          <w:rFonts w:ascii="Times New Roman" w:eastAsia="Times New Roman" w:hAnsi="Times New Roman" w:cs="Times New Roman"/>
          <w:sz w:val="16"/>
          <w:szCs w:val="16"/>
          <w:lang w:eastAsia="pl-PL"/>
        </w:rPr>
        <w:t xml:space="preserve">, w tym </w:t>
      </w:r>
      <w:proofErr w:type="spellStart"/>
      <w:r w:rsidRPr="00AC56E6">
        <w:rPr>
          <w:rFonts w:ascii="Times New Roman" w:eastAsia="Times New Roman" w:hAnsi="Times New Roman" w:cs="Times New Roman"/>
          <w:sz w:val="16"/>
          <w:szCs w:val="16"/>
          <w:lang w:eastAsia="pl-PL"/>
        </w:rPr>
        <w:t>geotkaniny</w:t>
      </w:r>
      <w:proofErr w:type="spellEnd"/>
      <w:r w:rsidRPr="00AC56E6">
        <w:rPr>
          <w:rFonts w:ascii="Times New Roman" w:eastAsia="Times New Roman" w:hAnsi="Times New Roman" w:cs="Times New Roman"/>
          <w:sz w:val="16"/>
          <w:szCs w:val="16"/>
          <w:lang w:eastAsia="pl-PL"/>
        </w:rPr>
        <w:t xml:space="preserve"> (wytwarzane przez przeplatanie przędzy, włókien, </w:t>
      </w:r>
      <w:proofErr w:type="spellStart"/>
      <w:r w:rsidRPr="00AC56E6">
        <w:rPr>
          <w:rFonts w:ascii="Times New Roman" w:eastAsia="Times New Roman" w:hAnsi="Times New Roman" w:cs="Times New Roman"/>
          <w:sz w:val="16"/>
          <w:szCs w:val="16"/>
          <w:lang w:eastAsia="pl-PL"/>
        </w:rPr>
        <w:t>filamentów</w:t>
      </w:r>
      <w:proofErr w:type="spellEnd"/>
      <w:r w:rsidRPr="00AC56E6">
        <w:rPr>
          <w:rFonts w:ascii="Times New Roman" w:eastAsia="Times New Roman" w:hAnsi="Times New Roman" w:cs="Times New Roman"/>
          <w:sz w:val="16"/>
          <w:szCs w:val="16"/>
          <w:lang w:eastAsia="pl-PL"/>
        </w:rPr>
        <w:t>, taśm) i geowłókniny (warstwa runa lub włóknin połączonych siłami tarcia lub kohezji albo adhezji),</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gęste </w:t>
      </w:r>
      <w:proofErr w:type="spellStart"/>
      <w:r w:rsidRPr="00AC56E6">
        <w:rPr>
          <w:rFonts w:ascii="Times New Roman" w:eastAsia="Times New Roman" w:hAnsi="Times New Roman" w:cs="Times New Roman"/>
          <w:sz w:val="16"/>
          <w:szCs w:val="16"/>
          <w:lang w:eastAsia="pl-PL"/>
        </w:rPr>
        <w:t>geosiatki</w:t>
      </w:r>
      <w:proofErr w:type="spellEnd"/>
      <w:r w:rsidRPr="00AC56E6">
        <w:rPr>
          <w:rFonts w:ascii="Times New Roman" w:eastAsia="Times New Roman" w:hAnsi="Times New Roman" w:cs="Times New Roman"/>
          <w:sz w:val="16"/>
          <w:szCs w:val="16"/>
          <w:lang w:eastAsia="pl-PL"/>
        </w:rPr>
        <w:t xml:space="preserve"> bezwęzełkowe, tj. płaskie struktury w postaci siatki o małym oczku,</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geokompozyty</w:t>
      </w:r>
      <w:proofErr w:type="spellEnd"/>
      <w:r w:rsidRPr="00AC56E6">
        <w:rPr>
          <w:rFonts w:ascii="Times New Roman" w:eastAsia="Times New Roman" w:hAnsi="Times New Roman" w:cs="Times New Roman"/>
          <w:sz w:val="16"/>
          <w:szCs w:val="16"/>
          <w:lang w:eastAsia="pl-PL"/>
        </w:rPr>
        <w:t xml:space="preserve"> przepuszczalne, tj. materiały złożone z różnych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geosiatki</w:t>
      </w:r>
      <w:proofErr w:type="spellEnd"/>
      <w:r w:rsidRPr="00AC56E6">
        <w:rPr>
          <w:rFonts w:ascii="Times New Roman" w:eastAsia="Times New Roman" w:hAnsi="Times New Roman" w:cs="Times New Roman"/>
          <w:sz w:val="16"/>
          <w:szCs w:val="16"/>
          <w:lang w:eastAsia="pl-PL"/>
        </w:rPr>
        <w:t xml:space="preserve"> komórkowe, tj. przestrzenne struktury zbliżone wyglądem do plastra miodu,</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geomaty</w:t>
      </w:r>
      <w:proofErr w:type="spellEnd"/>
      <w:r w:rsidRPr="00AC56E6">
        <w:rPr>
          <w:rFonts w:ascii="Times New Roman" w:eastAsia="Times New Roman" w:hAnsi="Times New Roman" w:cs="Times New Roman"/>
          <w:sz w:val="16"/>
          <w:szCs w:val="16"/>
          <w:lang w:eastAsia="pl-PL"/>
        </w:rPr>
        <w:t xml:space="preserve"> z siatki, tj. materiały </w:t>
      </w:r>
      <w:proofErr w:type="spellStart"/>
      <w:r w:rsidRPr="00AC56E6">
        <w:rPr>
          <w:rFonts w:ascii="Times New Roman" w:eastAsia="Times New Roman" w:hAnsi="Times New Roman" w:cs="Times New Roman"/>
          <w:sz w:val="16"/>
          <w:szCs w:val="16"/>
          <w:lang w:eastAsia="pl-PL"/>
        </w:rPr>
        <w:t>geosyntetyczne</w:t>
      </w:r>
      <w:proofErr w:type="spellEnd"/>
      <w:r w:rsidRPr="00AC56E6">
        <w:rPr>
          <w:rFonts w:ascii="Times New Roman" w:eastAsia="Times New Roman" w:hAnsi="Times New Roman" w:cs="Times New Roman"/>
          <w:sz w:val="16"/>
          <w:szCs w:val="16"/>
          <w:lang w:eastAsia="pl-PL"/>
        </w:rPr>
        <w:t xml:space="preserve"> w postaci siatki ze strukturą przestrzenną (odmianą jest </w:t>
      </w:r>
      <w:proofErr w:type="spellStart"/>
      <w:r w:rsidRPr="00AC56E6">
        <w:rPr>
          <w:rFonts w:ascii="Times New Roman" w:eastAsia="Times New Roman" w:hAnsi="Times New Roman" w:cs="Times New Roman"/>
          <w:sz w:val="16"/>
          <w:szCs w:val="16"/>
          <w:lang w:eastAsia="pl-PL"/>
        </w:rPr>
        <w:t>geomata</w:t>
      </w:r>
      <w:proofErr w:type="spellEnd"/>
      <w:r w:rsidRPr="00AC56E6">
        <w:rPr>
          <w:rFonts w:ascii="Times New Roman" w:eastAsia="Times New Roman" w:hAnsi="Times New Roman" w:cs="Times New Roman"/>
          <w:sz w:val="16"/>
          <w:szCs w:val="16"/>
          <w:lang w:eastAsia="pl-PL"/>
        </w:rPr>
        <w:t xml:space="preserve"> darniowa z wcześniej wyhodowaną trawą do natychmiastowego utworzenia roślinnego pokrycia skarpy).</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Każdy zastosowany </w:t>
      </w:r>
      <w:proofErr w:type="spellStart"/>
      <w:r w:rsidRPr="00AC56E6">
        <w:rPr>
          <w:rFonts w:ascii="Times New Roman" w:eastAsia="Times New Roman" w:hAnsi="Times New Roman" w:cs="Times New Roman"/>
          <w:sz w:val="16"/>
          <w:szCs w:val="16"/>
          <w:lang w:eastAsia="pl-PL"/>
        </w:rPr>
        <w:t>geosyntetyk</w:t>
      </w:r>
      <w:proofErr w:type="spellEnd"/>
      <w:r w:rsidRPr="00AC56E6">
        <w:rPr>
          <w:rFonts w:ascii="Times New Roman" w:eastAsia="Times New Roman" w:hAnsi="Times New Roman" w:cs="Times New Roman"/>
          <w:sz w:val="16"/>
          <w:szCs w:val="16"/>
          <w:lang w:eastAsia="pl-PL"/>
        </w:rPr>
        <w:t xml:space="preserve"> powinien posiadać aprobatę techniczną, wydaną przez uprawnioną jednostkę.</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Geosyntetyk</w:t>
      </w:r>
      <w:proofErr w:type="spellEnd"/>
      <w:r w:rsidRPr="00AC56E6">
        <w:rPr>
          <w:rFonts w:ascii="Times New Roman" w:eastAsia="Times New Roman" w:hAnsi="Times New Roman" w:cs="Times New Roman"/>
          <w:sz w:val="16"/>
          <w:szCs w:val="16"/>
          <w:lang w:eastAsia="pl-PL"/>
        </w:rPr>
        <w:t xml:space="preserve"> do umocnienia przeciwerozyjnego skarp powinien mieć charakterystykę zgodną z aprobatą techniczną oraz wymaganiami dokumentacji projektowej i SST. Zaleca się, aby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były odporne na działanie wilgoci, promieniowanie słoneczne, starzenie się, bez rozdarć, dziur i przerw ciągłości, z odpowiednią wytrzymałością na rozciąganie i rozerwanie i odpornością na działanie mikroorganizmów występujących w ziemi.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dostarczane w rolkach opakowanych w folie, mogą być składowane bez specjalnego zabezpieczenia.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nieopakowane należy chronić przed</w:t>
      </w:r>
      <w:r>
        <w:rPr>
          <w:rFonts w:ascii="Times New Roman" w:eastAsia="Times New Roman" w:hAnsi="Times New Roman" w:cs="Times New Roman"/>
          <w:sz w:val="16"/>
          <w:szCs w:val="16"/>
          <w:lang w:eastAsia="pl-PL"/>
        </w:rPr>
        <w:t xml:space="preserve"> </w:t>
      </w:r>
      <w:r w:rsidRPr="00AC56E6">
        <w:rPr>
          <w:rFonts w:ascii="Times New Roman" w:eastAsia="Times New Roman" w:hAnsi="Times New Roman" w:cs="Times New Roman"/>
          <w:sz w:val="16"/>
          <w:szCs w:val="16"/>
          <w:lang w:eastAsia="pl-PL"/>
        </w:rPr>
        <w:t xml:space="preserve">zamoczeniem wodą, zapyleniem i przed działaniem słońca. Przy składowaniu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należy pr</w:t>
      </w:r>
      <w:r>
        <w:rPr>
          <w:rFonts w:ascii="Times New Roman" w:eastAsia="Times New Roman" w:hAnsi="Times New Roman" w:cs="Times New Roman"/>
          <w:sz w:val="16"/>
          <w:szCs w:val="16"/>
          <w:lang w:eastAsia="pl-PL"/>
        </w:rPr>
        <w:t xml:space="preserve">zestrzegać zaleceń producentów. </w:t>
      </w:r>
      <w:r w:rsidRPr="00AC56E6">
        <w:rPr>
          <w:rFonts w:ascii="Times New Roman" w:eastAsia="Times New Roman" w:hAnsi="Times New Roman" w:cs="Times New Roman"/>
          <w:sz w:val="16"/>
          <w:szCs w:val="16"/>
          <w:lang w:eastAsia="pl-PL"/>
        </w:rPr>
        <w:t>Rolki mogą być wyładowane ręcznie lub za pomocą żurawi i ładowarek.</w:t>
      </w:r>
    </w:p>
    <w:p w:rsidR="00574061" w:rsidRPr="00AC56E6" w:rsidRDefault="00574061" w:rsidP="0057406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2.15. Mieszanina do </w:t>
      </w:r>
      <w:proofErr w:type="spellStart"/>
      <w:r w:rsidRPr="00AC56E6">
        <w:rPr>
          <w:rFonts w:ascii="Times New Roman" w:eastAsia="Times New Roman" w:hAnsi="Times New Roman" w:cs="Times New Roman"/>
          <w:b/>
          <w:sz w:val="16"/>
          <w:szCs w:val="16"/>
          <w:lang w:eastAsia="pl-PL"/>
        </w:rPr>
        <w:t>hydroobsiewu</w:t>
      </w:r>
      <w:proofErr w:type="spellEnd"/>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Mieszanina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powinna składać się z:</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przefermentowanych osadów ściekowych,</w:t>
      </w:r>
    </w:p>
    <w:p w:rsidR="00574061" w:rsidRPr="00AC56E6" w:rsidRDefault="00574061" w:rsidP="001F2028">
      <w:pPr>
        <w:numPr>
          <w:ilvl w:val="0"/>
          <w:numId w:val="34"/>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kompozycji nasion traw i roślin motylkowatych,</w:t>
      </w:r>
    </w:p>
    <w:p w:rsidR="00574061" w:rsidRPr="00AC56E6" w:rsidRDefault="00574061" w:rsidP="001F2028">
      <w:pPr>
        <w:numPr>
          <w:ilvl w:val="0"/>
          <w:numId w:val="34"/>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ściółki, tj. substancji poprawiających strukturę podłoża i osłaniających kiełkujące nasiona oraz siewki (np. sieczki, trocin, strużyn, konfetti),</w:t>
      </w:r>
    </w:p>
    <w:p w:rsidR="00574061" w:rsidRPr="00AC56E6" w:rsidRDefault="00574061" w:rsidP="001F2028">
      <w:pPr>
        <w:numPr>
          <w:ilvl w:val="0"/>
          <w:numId w:val="34"/>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popiołów lotnych, spełniających rolę nawozów o wydłużonym działaniu oraz odkwaszania,</w:t>
      </w:r>
    </w:p>
    <w:p w:rsidR="00574061" w:rsidRPr="00AC56E6" w:rsidRDefault="00574061" w:rsidP="001F2028">
      <w:pPr>
        <w:numPr>
          <w:ilvl w:val="0"/>
          <w:numId w:val="34"/>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nawozów mineralnych, np. gdy osady ściekowe mają małą wartość nawozową.</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Dopuszcza się, po zaakceptowaniu przez Inżyniera, stosowanie mieszaniny, w której zamiast osadów ściekowych i popiołów lotnych znajduje się woda i substancje zabezpieczające podłoże przed wysychaniem i erozją (np. emulsja asfaltowa i lateksowa).</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Osady ściekowe powinny pochodzić z oczyszczalni komunalnych i powinny być przefermentowane lub kompostowane, a zawartość metali ciężkich nie może przekroczyć na 1 kg suchej masy: 1500 mg ołowiu, 50 mg kadmu, 25 mg rtęci, 500 mg niklu oraz 2500 mg chromu.</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Skład  mieszanek traw, uzależniony od rodzaju gruntu, może być przyjmowany według PN-B-12074:1998 [4]. Nasiona roślin powinny spełniać wymagania PN-R-65023:1999 [9].</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Emulsja asfaltowa powinna odpowiadać wymaganiom wytycznych technicznych [15], a popioły lotne PN-S-96035:1997 [11].</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Ramowy skład mieszaniny na 1 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powinien być następujący:</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przefermentowane osady ściekowe </w:t>
      </w:r>
      <w:r w:rsidRPr="00AC56E6">
        <w:rPr>
          <w:rFonts w:ascii="Times New Roman" w:eastAsia="Times New Roman" w:hAnsi="Times New Roman" w:cs="Times New Roman"/>
          <w:sz w:val="16"/>
          <w:szCs w:val="16"/>
          <w:lang w:eastAsia="pl-PL"/>
        </w:rPr>
        <w:tab/>
        <w:t xml:space="preserve">           od 12 do 30 dm</w:t>
      </w:r>
      <w:r w:rsidRPr="00AC56E6">
        <w:rPr>
          <w:rFonts w:ascii="Times New Roman" w:eastAsia="Times New Roman" w:hAnsi="Times New Roman" w:cs="Times New Roman"/>
          <w:sz w:val="16"/>
          <w:szCs w:val="16"/>
          <w:vertAlign w:val="superscript"/>
          <w:lang w:eastAsia="pl-PL"/>
        </w:rPr>
        <w:t>3</w:t>
      </w:r>
      <w:r w:rsidRPr="00AC56E6">
        <w:rPr>
          <w:rFonts w:ascii="Times New Roman" w:eastAsia="Times New Roman" w:hAnsi="Times New Roman" w:cs="Times New Roman"/>
          <w:sz w:val="16"/>
          <w:szCs w:val="16"/>
          <w:lang w:eastAsia="pl-PL"/>
        </w:rPr>
        <w:t xml:space="preserve"> (o 4-10% suchej masy),</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kompozycje (mieszanki) nasion traw </w:t>
      </w:r>
    </w:p>
    <w:p w:rsidR="00574061" w:rsidRPr="00AC56E6" w:rsidRDefault="00574061" w:rsidP="00574061">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i roślin motylkowatych </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 xml:space="preserve">            od 0,018 do 0,03 kg,</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ściółka (sieczka, strużyny, substrat torfowy)       od 0,06   do 0,10 kg,</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popioły lotne</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 xml:space="preserve">            od 0,08   do 0,14 kg,</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nawozy mineralne (NPK)</w:t>
      </w: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 xml:space="preserve">            od 0,02   do 0,05 kg.</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Wykonawca przedstawi Inżynierowi do akceptacji szczegółowy skład mieszaniny na podstawie:</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orzeczenia wydanego po badaniach składników mieszaniny z gruntem w specjalistycznym instytucie naukowo-badawczym, stacji rolniczo-chemicznej lub innej uprawnionej jednostce, względnie,</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wyników prób dokonanych na odcinku próbnym (poletku doświadczalnym) utworzonym na umacnianej powierzchni.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3. SPRZĘT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3.1. Ogólne wymagania dotyczące sprzętu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lastRenderedPageBreak/>
        <w:t>Ogólne wymagania dotyczące sprzętu podano w OST D-M-00.00.00 „Wymagania ogólne” pkt 3.</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3.2. Sprzęt do wykonania robót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Wykonawca przystępujący do wykonania umocnienia techniczno-biologicznego powinien wykazać się możliwością korzystania z następującego sprzętu: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równiarek,</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ew. walców gładkich, żebrowanych lub ryflowanych,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ubijaków o ręcznym prowadzeniu,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wibratorów samobieżnych,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płyt ubijających,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ew. sprzętu do podwieszania i podciągania,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r>
      <w:proofErr w:type="spellStart"/>
      <w:r w:rsidRPr="00AC56E6">
        <w:rPr>
          <w:rFonts w:ascii="Times New Roman" w:eastAsia="Times New Roman" w:hAnsi="Times New Roman" w:cs="Times New Roman"/>
          <w:sz w:val="16"/>
          <w:szCs w:val="16"/>
          <w:lang w:eastAsia="pl-PL"/>
        </w:rPr>
        <w:t>hydrosiewnika</w:t>
      </w:r>
      <w:proofErr w:type="spellEnd"/>
      <w:r w:rsidRPr="00AC56E6">
        <w:rPr>
          <w:rFonts w:ascii="Times New Roman" w:eastAsia="Times New Roman" w:hAnsi="Times New Roman" w:cs="Times New Roman"/>
          <w:sz w:val="16"/>
          <w:szCs w:val="16"/>
          <w:lang w:eastAsia="pl-PL"/>
        </w:rPr>
        <w:t xml:space="preserve"> z ciągnikiem oraz osprzętu do </w:t>
      </w:r>
      <w:proofErr w:type="spellStart"/>
      <w:r w:rsidRPr="00AC56E6">
        <w:rPr>
          <w:rFonts w:ascii="Times New Roman" w:eastAsia="Times New Roman" w:hAnsi="Times New Roman" w:cs="Times New Roman"/>
          <w:sz w:val="16"/>
          <w:szCs w:val="16"/>
          <w:lang w:eastAsia="pl-PL"/>
        </w:rPr>
        <w:t>agrouprawy</w:t>
      </w:r>
      <w:proofErr w:type="spellEnd"/>
      <w:r w:rsidRPr="00AC56E6">
        <w:rPr>
          <w:rFonts w:ascii="Times New Roman" w:eastAsia="Times New Roman" w:hAnsi="Times New Roman" w:cs="Times New Roman"/>
          <w:sz w:val="16"/>
          <w:szCs w:val="16"/>
          <w:lang w:eastAsia="pl-PL"/>
        </w:rPr>
        <w:t xml:space="preserve"> (np. włóki obręczowo-pierścieniowej, brony chwastownika - zgrzebła, </w:t>
      </w:r>
      <w:proofErr w:type="spellStart"/>
      <w:r w:rsidRPr="00AC56E6">
        <w:rPr>
          <w:rFonts w:ascii="Times New Roman" w:eastAsia="Times New Roman" w:hAnsi="Times New Roman" w:cs="Times New Roman"/>
          <w:sz w:val="16"/>
          <w:szCs w:val="16"/>
          <w:lang w:eastAsia="pl-PL"/>
        </w:rPr>
        <w:t>wałowłóki</w:t>
      </w:r>
      <w:proofErr w:type="spellEnd"/>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cysterny z wodą pod ciśnieniem (do zraszania) oraz węży do podlewania (miejsc niedostępnych).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 TRANSPORT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4.1. Ogólne wymagania dotyczące transportu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wymagania dotyczące transportu podano w OST D-M-00.00.00 „Wymagania ogólne” pkt 4.</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4.2. Transport materiałów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4.2.1. Transport darniny</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Darninę można przewozić dowolnymi środkami transportu w warunkach zabezpieczających przed obsypaniem się ziemi roślinnej i odkryciem korzonków trawy oraz przed innymi uszkodzeniami.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4.2.2. Transport nasion traw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Nasiona traw można przewozić dowolnymi środkami transportu w warunkach zabezpieczających je przed zawilgoceniem.</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4.2.3. Transport brukowca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Brukowiec można przewozić dowolnymi środkami transportu.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4.2.4. Transport mchu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Mech można przewozić dowolnymi środkami transportu w warunkach zabezpieczających go przed zawilgoceniem i zanieczyszczeniem.</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4.2.5. </w:t>
      </w:r>
      <w:r w:rsidRPr="00AC56E6">
        <w:rPr>
          <w:rFonts w:ascii="Times New Roman" w:eastAsia="Times New Roman" w:hAnsi="Times New Roman" w:cs="Times New Roman"/>
          <w:sz w:val="16"/>
          <w:szCs w:val="16"/>
          <w:lang w:eastAsia="pl-PL"/>
        </w:rPr>
        <w:t>Transport materiałów z drewna</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Szpilki, paliki i pale można przewozić dowolnymi środkami transportu w warunkach zabezpieczających je przed uszkodzeniami.</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4.2.6. </w:t>
      </w:r>
      <w:r w:rsidRPr="00AC56E6">
        <w:rPr>
          <w:rFonts w:ascii="Times New Roman" w:eastAsia="Times New Roman" w:hAnsi="Times New Roman" w:cs="Times New Roman"/>
          <w:sz w:val="16"/>
          <w:szCs w:val="16"/>
          <w:lang w:eastAsia="pl-PL"/>
        </w:rPr>
        <w:t>Transport kruszywa</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Kruszywo można przewozić dowolnymi środkami transportu w warunkach zabezpieczających je przed zanieczyszczeniem, zmieszanie</w:t>
      </w:r>
      <w:r>
        <w:rPr>
          <w:rFonts w:ascii="Times New Roman" w:eastAsia="Times New Roman" w:hAnsi="Times New Roman" w:cs="Times New Roman"/>
          <w:sz w:val="16"/>
          <w:szCs w:val="16"/>
          <w:lang w:eastAsia="pl-PL"/>
        </w:rPr>
        <w:t>m z innymi kruszywami</w:t>
      </w:r>
      <w:r w:rsidRPr="00AC56E6">
        <w:rPr>
          <w:rFonts w:ascii="Times New Roman" w:eastAsia="Times New Roman" w:hAnsi="Times New Roman" w:cs="Times New Roman"/>
          <w:sz w:val="16"/>
          <w:szCs w:val="16"/>
          <w:lang w:eastAsia="pl-PL"/>
        </w:rPr>
        <w:t xml:space="preserve">  i nadmiernym zawilgoceniem.</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4.2.7. </w:t>
      </w:r>
      <w:r w:rsidRPr="00AC56E6">
        <w:rPr>
          <w:rFonts w:ascii="Times New Roman" w:eastAsia="Times New Roman" w:hAnsi="Times New Roman" w:cs="Times New Roman"/>
          <w:sz w:val="16"/>
          <w:szCs w:val="16"/>
          <w:lang w:eastAsia="pl-PL"/>
        </w:rPr>
        <w:t>Transport cementu</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Cement należy przewozić zgodnie z wymaganiami BN-88/6731-08 [12].</w:t>
      </w:r>
    </w:p>
    <w:p w:rsidR="00574061" w:rsidRPr="00AC56E6" w:rsidRDefault="00574061" w:rsidP="001F2028">
      <w:pPr>
        <w:numPr>
          <w:ilvl w:val="0"/>
          <w:numId w:val="3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Transport </w:t>
      </w:r>
      <w:proofErr w:type="spellStart"/>
      <w:r w:rsidRPr="00AC56E6">
        <w:rPr>
          <w:rFonts w:ascii="Times New Roman" w:eastAsia="Times New Roman" w:hAnsi="Times New Roman" w:cs="Times New Roman"/>
          <w:sz w:val="16"/>
          <w:szCs w:val="16"/>
          <w:lang w:eastAsia="pl-PL"/>
        </w:rPr>
        <w:t>biowłókniny</w:t>
      </w:r>
      <w:proofErr w:type="spellEnd"/>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można przewozić dowolnymi środkami transportowymi w warunkach zabezpieczających przed zawilgoceniem.</w:t>
      </w:r>
    </w:p>
    <w:p w:rsidR="00574061" w:rsidRPr="00AC56E6" w:rsidRDefault="00574061" w:rsidP="001F2028">
      <w:pPr>
        <w:numPr>
          <w:ilvl w:val="0"/>
          <w:numId w:val="3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Transport </w:t>
      </w:r>
      <w:proofErr w:type="spellStart"/>
      <w:r w:rsidRPr="00AC56E6">
        <w:rPr>
          <w:rFonts w:ascii="Times New Roman" w:eastAsia="Times New Roman" w:hAnsi="Times New Roman" w:cs="Times New Roman"/>
          <w:sz w:val="16"/>
          <w:szCs w:val="16"/>
          <w:lang w:eastAsia="pl-PL"/>
        </w:rPr>
        <w:t>geosyntetyków</w:t>
      </w:r>
      <w:proofErr w:type="spellEnd"/>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można przewozić dowolnymi środkami transportowymi w warunkach zabezpieczających przed nadmiernym zawilgoceniem, ogrzaniem i naświetleniem, uszkodzeniami podczas przemieszczania się w środku transportowym, chemikaliami lub tłuszczami oraz przedmiotami mogącymi przebić, rozciąć lub je zanieczyścić, z uwzględnieniem zaleceń producenta.</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4.2.10. </w:t>
      </w:r>
      <w:r w:rsidRPr="00AC56E6">
        <w:rPr>
          <w:rFonts w:ascii="Times New Roman" w:eastAsia="Times New Roman" w:hAnsi="Times New Roman" w:cs="Times New Roman"/>
          <w:sz w:val="16"/>
          <w:szCs w:val="16"/>
          <w:lang w:eastAsia="pl-PL"/>
        </w:rPr>
        <w:t>Transport elementów prefabrykowanych</w:t>
      </w:r>
    </w:p>
    <w:p w:rsidR="00574061" w:rsidRPr="00AC56E6" w:rsidRDefault="00574061" w:rsidP="0057406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Elementy prefabrykowane można przewozić dowolnymi środkami transportu w warunkach zabezpieczających je przed uszkodzeniami.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Do transportu można przekazać elementy, w których beton osiągnął wytrzymałość co najmniej 0,75 R</w:t>
      </w:r>
      <w:r w:rsidRPr="00AC56E6">
        <w:rPr>
          <w:rFonts w:ascii="Times New Roman" w:eastAsia="Times New Roman" w:hAnsi="Times New Roman" w:cs="Times New Roman"/>
          <w:sz w:val="16"/>
          <w:szCs w:val="16"/>
          <w:vertAlign w:val="subscript"/>
          <w:lang w:eastAsia="pl-PL"/>
        </w:rPr>
        <w:t>G</w:t>
      </w:r>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4.2.11. </w:t>
      </w:r>
      <w:r w:rsidRPr="00AC56E6">
        <w:rPr>
          <w:rFonts w:ascii="Times New Roman" w:eastAsia="Times New Roman" w:hAnsi="Times New Roman" w:cs="Times New Roman"/>
          <w:sz w:val="16"/>
          <w:szCs w:val="16"/>
          <w:lang w:eastAsia="pl-PL"/>
        </w:rPr>
        <w:t xml:space="preserve">Transport mieszanki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Osady pobierane z oczyszczalni ścieków można transportować do miejsca obsiewu:</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komunalnymi wozami asenizacyjnymi, o pojemności do 10,0 m</w:t>
      </w:r>
      <w:r w:rsidRPr="00AC56E6">
        <w:rPr>
          <w:rFonts w:ascii="Times New Roman" w:eastAsia="Times New Roman" w:hAnsi="Times New Roman" w:cs="Times New Roman"/>
          <w:sz w:val="16"/>
          <w:szCs w:val="16"/>
          <w:vertAlign w:val="superscript"/>
          <w:lang w:eastAsia="pl-PL"/>
        </w:rPr>
        <w:t>3</w:t>
      </w:r>
      <w:r w:rsidRPr="00AC56E6">
        <w:rPr>
          <w:rFonts w:ascii="Times New Roman" w:eastAsia="Times New Roman" w:hAnsi="Times New Roman" w:cs="Times New Roman"/>
          <w:sz w:val="16"/>
          <w:szCs w:val="16"/>
          <w:lang w:eastAsia="pl-PL"/>
        </w:rPr>
        <w:t>,</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rolniczymi wozami asenizacyjnymi, wyposażonymi w pompy próżniowe (na odległości do około 5 km),</w:t>
      </w:r>
    </w:p>
    <w:p w:rsidR="00574061" w:rsidRPr="00AC56E6" w:rsidRDefault="00574061" w:rsidP="001F2028">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specjalnych zbiornikach.</w:t>
      </w:r>
    </w:p>
    <w:p w:rsidR="00574061" w:rsidRPr="00AC56E6" w:rsidRDefault="00574061" w:rsidP="0057406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72" w:name="_Toc428243646"/>
      <w:bookmarkStart w:id="73" w:name="_Toc497107502"/>
      <w:r w:rsidRPr="00AC56E6">
        <w:rPr>
          <w:rFonts w:ascii="Times New Roman" w:eastAsia="Times New Roman" w:hAnsi="Times New Roman" w:cs="Times New Roman"/>
          <w:b/>
          <w:caps/>
          <w:kern w:val="28"/>
          <w:sz w:val="16"/>
          <w:szCs w:val="16"/>
          <w:lang w:eastAsia="pl-PL"/>
        </w:rPr>
        <w:t>5. WYKONANIE ROBÓT</w:t>
      </w:r>
      <w:bookmarkEnd w:id="72"/>
      <w:bookmarkEnd w:id="73"/>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5.1. Ogólne zasady wykonania robót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zasady wykonania robót podano w OST D-M-00.00.00 „Wymagania ogólne” pkt 5.</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5.2. Humusowanie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Humusowanie powinno być wykonywane od górnej krawędzi skarpy do jej dolnej krawędzi. Warstwa ziemi urodzajnej powinna sięgać poza górną krawędź skarpy i poza podnóże skarpy nasypu od 15 do 25 cm.</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Grubość pokrycia ziemią urodzajną powinna wynosić od 10 do 15 cm po moletowaniu i zagęszczeniu,  w zależności od gruntu występującego na powierzchni skarpy.</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lastRenderedPageBreak/>
        <w:t>W celu lepszego powiązania warstwy ziemi urodzajnej z gruntem, na powierzchni skarpy należy wykonywać rowki poziome lub pod kątem 30</w:t>
      </w:r>
      <w:r w:rsidRPr="00AC56E6">
        <w:rPr>
          <w:rFonts w:ascii="Times New Roman" w:eastAsia="Times New Roman" w:hAnsi="Times New Roman" w:cs="Times New Roman"/>
          <w:sz w:val="16"/>
          <w:szCs w:val="16"/>
          <w:vertAlign w:val="superscript"/>
          <w:lang w:eastAsia="pl-PL"/>
        </w:rPr>
        <w:t>o</w:t>
      </w:r>
      <w:r w:rsidRPr="00AC56E6">
        <w:rPr>
          <w:rFonts w:ascii="Times New Roman" w:eastAsia="Times New Roman" w:hAnsi="Times New Roman" w:cs="Times New Roman"/>
          <w:sz w:val="16"/>
          <w:szCs w:val="16"/>
          <w:lang w:eastAsia="pl-PL"/>
        </w:rPr>
        <w:t xml:space="preserve"> do 45</w:t>
      </w:r>
      <w:r w:rsidRPr="00AC56E6">
        <w:rPr>
          <w:rFonts w:ascii="Times New Roman" w:eastAsia="Times New Roman" w:hAnsi="Times New Roman" w:cs="Times New Roman"/>
          <w:sz w:val="16"/>
          <w:szCs w:val="16"/>
          <w:vertAlign w:val="superscript"/>
          <w:lang w:eastAsia="pl-PL"/>
        </w:rPr>
        <w:t>o</w:t>
      </w:r>
      <w:r w:rsidRPr="00AC56E6">
        <w:rPr>
          <w:rFonts w:ascii="Times New Roman" w:eastAsia="Times New Roman" w:hAnsi="Times New Roman" w:cs="Times New Roman"/>
          <w:sz w:val="16"/>
          <w:szCs w:val="16"/>
          <w:lang w:eastAsia="pl-PL"/>
        </w:rPr>
        <w:t xml:space="preserve"> o głębokości od 3 do         5 cm, w odstępach co 0,5</w:t>
      </w:r>
      <w:r w:rsidRPr="00AC56E6">
        <w:rPr>
          <w:rFonts w:ascii="Times New Roman" w:eastAsia="Times New Roman" w:hAnsi="Times New Roman" w:cs="Times New Roman"/>
          <w:b/>
          <w:sz w:val="16"/>
          <w:szCs w:val="16"/>
          <w:lang w:eastAsia="pl-PL"/>
        </w:rPr>
        <w:t xml:space="preserve"> </w:t>
      </w:r>
      <w:r w:rsidRPr="00AC56E6">
        <w:rPr>
          <w:rFonts w:ascii="Times New Roman" w:eastAsia="Times New Roman" w:hAnsi="Times New Roman" w:cs="Times New Roman"/>
          <w:sz w:val="16"/>
          <w:szCs w:val="16"/>
          <w:lang w:eastAsia="pl-PL"/>
        </w:rPr>
        <w:t>do</w:t>
      </w:r>
      <w:r w:rsidRPr="00AC56E6">
        <w:rPr>
          <w:rFonts w:ascii="Times New Roman" w:eastAsia="Times New Roman" w:hAnsi="Times New Roman" w:cs="Times New Roman"/>
          <w:b/>
          <w:sz w:val="16"/>
          <w:szCs w:val="16"/>
          <w:lang w:eastAsia="pl-PL"/>
        </w:rPr>
        <w:t xml:space="preserve"> </w:t>
      </w:r>
      <w:r w:rsidRPr="00AC56E6">
        <w:rPr>
          <w:rFonts w:ascii="Times New Roman" w:eastAsia="Times New Roman" w:hAnsi="Times New Roman" w:cs="Times New Roman"/>
          <w:sz w:val="16"/>
          <w:szCs w:val="16"/>
          <w:lang w:eastAsia="pl-PL"/>
        </w:rPr>
        <w:t>1,0 m. Ułożoną warstwę ziemi urodzajnej należy zagrabić (</w:t>
      </w:r>
      <w:proofErr w:type="spellStart"/>
      <w:r w:rsidRPr="00AC56E6">
        <w:rPr>
          <w:rFonts w:ascii="Times New Roman" w:eastAsia="Times New Roman" w:hAnsi="Times New Roman" w:cs="Times New Roman"/>
          <w:sz w:val="16"/>
          <w:szCs w:val="16"/>
          <w:lang w:eastAsia="pl-PL"/>
        </w:rPr>
        <w:t>pobronować</w:t>
      </w:r>
      <w:proofErr w:type="spellEnd"/>
      <w:r w:rsidRPr="00AC56E6">
        <w:rPr>
          <w:rFonts w:ascii="Times New Roman" w:eastAsia="Times New Roman" w:hAnsi="Times New Roman" w:cs="Times New Roman"/>
          <w:sz w:val="16"/>
          <w:szCs w:val="16"/>
          <w:lang w:eastAsia="pl-PL"/>
        </w:rPr>
        <w:t>) i lekko zagęścić przez ubicie ręczne lub mechaniczne.</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5.3. Umocnienie skarp przez obsianie trawą i roślinami motylkowatymi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Proces umocnienia powierzchni skarp i rowów poprzez obsianie nasionami traw         i roślin motylkowatych polega na:</w:t>
      </w:r>
    </w:p>
    <w:p w:rsidR="00574061" w:rsidRPr="00AC56E6" w:rsidRDefault="00574061" w:rsidP="001F2028">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wytworzeniu na skarpie warstwy ziemi urodzajnej przez:</w:t>
      </w:r>
    </w:p>
    <w:p w:rsidR="00574061" w:rsidRPr="00AC56E6" w:rsidRDefault="00574061" w:rsidP="001F2028">
      <w:pPr>
        <w:numPr>
          <w:ilvl w:val="0"/>
          <w:numId w:val="34"/>
        </w:numPr>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humusowanie (patrz pkt 5.2), lub,</w:t>
      </w:r>
    </w:p>
    <w:p w:rsidR="00574061" w:rsidRPr="00AC56E6" w:rsidRDefault="00574061" w:rsidP="001F2028">
      <w:pPr>
        <w:numPr>
          <w:ilvl w:val="0"/>
          <w:numId w:val="34"/>
        </w:numPr>
        <w:overflowPunct w:val="0"/>
        <w:autoSpaceDE w:val="0"/>
        <w:autoSpaceDN w:val="0"/>
        <w:adjustRightInd w:val="0"/>
        <w:spacing w:after="0" w:line="240" w:lineRule="auto"/>
        <w:ind w:left="567"/>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wymieszanie gruntu skarpy z naniesionymi osadami ściekowymi za pomocą osprzętu </w:t>
      </w:r>
      <w:proofErr w:type="spellStart"/>
      <w:r w:rsidRPr="00AC56E6">
        <w:rPr>
          <w:rFonts w:ascii="Times New Roman" w:eastAsia="Times New Roman" w:hAnsi="Times New Roman" w:cs="Times New Roman"/>
          <w:sz w:val="16"/>
          <w:szCs w:val="16"/>
          <w:lang w:eastAsia="pl-PL"/>
        </w:rPr>
        <w:t>agrouprawowego</w:t>
      </w:r>
      <w:proofErr w:type="spellEnd"/>
      <w:r w:rsidRPr="00AC56E6">
        <w:rPr>
          <w:rFonts w:ascii="Times New Roman" w:eastAsia="Times New Roman" w:hAnsi="Times New Roman" w:cs="Times New Roman"/>
          <w:sz w:val="16"/>
          <w:szCs w:val="16"/>
          <w:lang w:eastAsia="pl-PL"/>
        </w:rPr>
        <w:t>, aby uzyskać zawartość części organicznych warstwy co najmniej 1%,</w:t>
      </w:r>
    </w:p>
    <w:p w:rsidR="00574061" w:rsidRPr="00AC56E6" w:rsidRDefault="00574061" w:rsidP="001F2028">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obsianiu warstwy ziemi urodzajnej kompozycjami nasion traw, roślin motylkowatych           i bylin w ilości od 18 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do 30 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dobranych odpowiednio do warunków siedliskowych (rodzaju podłoża, wystawy oraz pochylenia skarp),</w:t>
      </w:r>
    </w:p>
    <w:p w:rsidR="00574061" w:rsidRPr="00AC56E6" w:rsidRDefault="00574061" w:rsidP="001F2028">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naniesieniu na obsianą powierzchnię tymczasowej warstwy przeciwerozyjnej (patrz        pkt 5.4) metodą mulczowania lub </w:t>
      </w:r>
      <w:proofErr w:type="spellStart"/>
      <w:r w:rsidRPr="00AC56E6">
        <w:rPr>
          <w:rFonts w:ascii="Times New Roman" w:eastAsia="Times New Roman" w:hAnsi="Times New Roman" w:cs="Times New Roman"/>
          <w:sz w:val="16"/>
          <w:szCs w:val="16"/>
          <w:lang w:eastAsia="pl-PL"/>
        </w:rPr>
        <w:t>hydromulczowania</w:t>
      </w:r>
      <w:proofErr w:type="spellEnd"/>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ab/>
        <w:t>W okresach posusznych należy systematycznie zraszać wodą obsiane powierzchnie.</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5.4. Tymczasowa warstwa przeciwerozyjna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Tymczasowa warstwa przeciwerozyjna doraźnie zabezpiecza przed erozją powierzchniową do czasu przejęcia tej funkcji przez okrywę roślinną.</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Tymczasowa warstwa przeciwerozyjna może być wykonana z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z płynnych osadów ściekowych, emulsji bitumicznych lub lateksowych np. metodą mulczowania lub </w:t>
      </w:r>
      <w:proofErr w:type="spellStart"/>
      <w:r w:rsidRPr="00AC56E6">
        <w:rPr>
          <w:rFonts w:ascii="Times New Roman" w:eastAsia="Times New Roman" w:hAnsi="Times New Roman" w:cs="Times New Roman"/>
          <w:sz w:val="16"/>
          <w:szCs w:val="16"/>
          <w:lang w:eastAsia="pl-PL"/>
        </w:rPr>
        <w:t>hydromulczowania</w:t>
      </w:r>
      <w:proofErr w:type="spellEnd"/>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Mulczowanie polega na naniesieniu na powierzchnię gruntu ściółki (np. sieczki, </w:t>
      </w:r>
      <w:proofErr w:type="spellStart"/>
      <w:r w:rsidRPr="00AC56E6">
        <w:rPr>
          <w:rFonts w:ascii="Times New Roman" w:eastAsia="Times New Roman" w:hAnsi="Times New Roman" w:cs="Times New Roman"/>
          <w:sz w:val="16"/>
          <w:szCs w:val="16"/>
          <w:lang w:eastAsia="pl-PL"/>
        </w:rPr>
        <w:t>stróżyn</w:t>
      </w:r>
      <w:proofErr w:type="spellEnd"/>
      <w:r w:rsidRPr="00AC56E6">
        <w:rPr>
          <w:rFonts w:ascii="Times New Roman" w:eastAsia="Times New Roman" w:hAnsi="Times New Roman" w:cs="Times New Roman"/>
          <w:sz w:val="16"/>
          <w:szCs w:val="16"/>
          <w:lang w:eastAsia="pl-PL"/>
        </w:rPr>
        <w:t>, trocin, substratu torfu) z lepiszczem (np. emulsją asfaltową) w celu ochrony przed wysychaniem i erozją, w ilości od 0,03 do 0,05 kg/m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Zaleca się wykonanie tymczasowej warstwy przeciwerozyjnej na wyprofilowanych skarpach, które jeszcze w stanie surowym powinny być niezwłocznie zabezpieczone przed erozją. Właściwe umocnienie skarp, przewidziane w dokumentacji projektowej, powinno  być wykonywane w optymalnych terminach agrotechnicznych.</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5.5. Darniowanie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Darniowanie należy wykonywać wczesną wiosną do końca maja oraz we wrześniu, a w razie konieczności w październiku.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Powierzchnia przeznaczona do darniowania powinna być dokładnie wyrównana, a w uzasadnionych przypadkach pokryta warstwą ziemi urodzajnej.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okresach suchych powierzchnie darniowane należy polewać wodą w godzinach popołudniowych przez okres od 2 do 3 tygodni. Można stosować inne zabiegi chroniące darń przed wysychaniem, zaakceptowane przez Inżyniera.</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5.5.1. </w:t>
      </w:r>
      <w:r w:rsidRPr="00AC56E6">
        <w:rPr>
          <w:rFonts w:ascii="Times New Roman" w:eastAsia="Times New Roman" w:hAnsi="Times New Roman" w:cs="Times New Roman"/>
          <w:sz w:val="16"/>
          <w:szCs w:val="16"/>
          <w:lang w:eastAsia="pl-PL"/>
        </w:rPr>
        <w:t>Darniowanie kożuchowe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Darń układa się pasami poziomymi, rozpoczynając od dołu skarpy. Pas dolny powinien być oparty o element zabezpieczający podstawę skarpy. W przypadku braku zabezpieczenia podstawy skarpy, dolny pas darniny powinien być zagłębiony w dno rowu lub teren na głębokość od 5 do 8 cm. Pasy darniny należy układać tak, aby ściśle przylegały do siebie, ale nie zachodziły na siebie. Powstałe szpary należy wypełnić odpowiednio przyciętymi kawałkami darniny. Ułożoną darninę należy uklepać drewnianym ubijakiem tak, aby darnina od strony korzeni przylegała ściśle do podłoża.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Wykonując darniowanie pod koniec okresu wegetacji oraz na skarpach o nachyleniu bardzo stromym, płaty darniny należy przybić szpilkami, w ilości nie mniejszej niż 16 szt./m</w:t>
      </w:r>
      <w:r w:rsidRPr="00AC56E6">
        <w:rPr>
          <w:rFonts w:ascii="Times New Roman" w:eastAsia="Times New Roman" w:hAnsi="Times New Roman" w:cs="Times New Roman"/>
          <w:sz w:val="16"/>
          <w:szCs w:val="16"/>
          <w:vertAlign w:val="superscript"/>
          <w:lang w:eastAsia="pl-PL"/>
        </w:rPr>
        <w:t>3</w:t>
      </w:r>
      <w:r w:rsidRPr="00AC56E6">
        <w:rPr>
          <w:rFonts w:ascii="Times New Roman" w:eastAsia="Times New Roman" w:hAnsi="Times New Roman" w:cs="Times New Roman"/>
          <w:sz w:val="16"/>
          <w:szCs w:val="16"/>
          <w:lang w:eastAsia="pl-PL"/>
        </w:rPr>
        <w:t xml:space="preserve"> i nie mniej niż 2 szt. na płat.</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5.5.2. </w:t>
      </w:r>
      <w:r w:rsidRPr="00AC56E6">
        <w:rPr>
          <w:rFonts w:ascii="Times New Roman" w:eastAsia="Times New Roman" w:hAnsi="Times New Roman" w:cs="Times New Roman"/>
          <w:sz w:val="16"/>
          <w:szCs w:val="16"/>
          <w:lang w:eastAsia="pl-PL"/>
        </w:rPr>
        <w:t>Darniowanie w kratę</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Umocnienie skarp przez darniowanie w kratę wykonuje się na wysokich nasypach (powyżej 3,5 m). Darniowanie w kratę należy wykonywać pasami nachylonymi do podstawy skarpy pod kątem 45</w:t>
      </w:r>
      <w:r w:rsidRPr="00AC56E6">
        <w:rPr>
          <w:rFonts w:ascii="Times New Roman" w:eastAsia="Times New Roman" w:hAnsi="Times New Roman" w:cs="Times New Roman"/>
          <w:sz w:val="16"/>
          <w:szCs w:val="16"/>
          <w:vertAlign w:val="superscript"/>
          <w:lang w:eastAsia="pl-PL"/>
        </w:rPr>
        <w:t>o</w:t>
      </w:r>
      <w:r w:rsidRPr="00AC56E6">
        <w:rPr>
          <w:rFonts w:ascii="Times New Roman" w:eastAsia="Times New Roman" w:hAnsi="Times New Roman" w:cs="Times New Roman"/>
          <w:sz w:val="16"/>
          <w:szCs w:val="16"/>
          <w:lang w:eastAsia="pl-PL"/>
        </w:rPr>
        <w:t>, krzyżującymi się w taki sposób, aby tworzyły nie pokryte darniną kwadraty (okienka), o wymiarach zgodnych z dokumentacją projektową i SST. Ułożone w kratę płaty darniny należy uklepać ubijakiem i przybić do podłoża szpilkami.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ab/>
        <w:t>Pola okienek powinny być obsiane mieszanką traw spełniającą wymagania PN-R-65023:1999 [9].</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5.6. Brukowanie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Umocnienie brukowcem stosuje się przy nachyleniu skarp wyższym od 1:1,5 oraz w celu zabezpieczenia przed silnym działaniem strumieni przepływającej wody.</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5.6.1. </w:t>
      </w:r>
      <w:r w:rsidRPr="00AC56E6">
        <w:rPr>
          <w:rFonts w:ascii="Times New Roman" w:eastAsia="Times New Roman" w:hAnsi="Times New Roman" w:cs="Times New Roman"/>
          <w:sz w:val="16"/>
          <w:szCs w:val="16"/>
          <w:lang w:eastAsia="pl-PL"/>
        </w:rPr>
        <w:t>Przygotowanie podłoża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Podłoże pod brukowiec należy przygotować zgodnie z PN-S-02205:1998 [10].</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5.6.2. </w:t>
      </w:r>
      <w:r w:rsidRPr="00AC56E6">
        <w:rPr>
          <w:rFonts w:ascii="Times New Roman" w:eastAsia="Times New Roman" w:hAnsi="Times New Roman" w:cs="Times New Roman"/>
          <w:sz w:val="16"/>
          <w:szCs w:val="16"/>
          <w:lang w:eastAsia="pl-PL"/>
        </w:rPr>
        <w:t>Podkład</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Podkład pod brukowiec stanowi warstwa kruszywa o grubości od 10 cm do 15 cm. Podkład z grubszego kruszywa należy układać „pod sznur”, natomiast z drobniejszego kruszywa, dającego się wyrównywać przeciąganiem łaty, „pod łatę”. Po ułożeniu podkładu należy go lekko uklepać, ale nie ubijać.</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Przy umocnieniu rowów i ścieków na warstwie podkładu z kruszywa można ułożyć warstwę zaprawy cementowo-piaskowej w stosunku 1:4 i grubości od 3 cm do 5 cm.</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5.6.3. </w:t>
      </w:r>
      <w:r w:rsidRPr="00AC56E6">
        <w:rPr>
          <w:rFonts w:ascii="Times New Roman" w:eastAsia="Times New Roman" w:hAnsi="Times New Roman" w:cs="Times New Roman"/>
          <w:sz w:val="16"/>
          <w:szCs w:val="16"/>
          <w:lang w:eastAsia="pl-PL"/>
        </w:rPr>
        <w:t>Krawężniki betonowe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Krawężniki betonowe stosuje się do umocnienia podstawy skarpy. Krawężniki układa się „pod sznur” tak, aby ich górne krawędzie wystawały ponad projektowany poziom dna lub skarpy. Krawężniki układa się bezpośrednio na wyrównanym podłożu lub na podkładzie z kruszywa.</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5.6.4. </w:t>
      </w:r>
      <w:r w:rsidRPr="00AC56E6">
        <w:rPr>
          <w:rFonts w:ascii="Times New Roman" w:eastAsia="Times New Roman" w:hAnsi="Times New Roman" w:cs="Times New Roman"/>
          <w:sz w:val="16"/>
          <w:szCs w:val="16"/>
          <w:lang w:eastAsia="pl-PL"/>
        </w:rPr>
        <w:t>Palisada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Palisadę (obramowanie powierzchni brukowanej) stosuje się na gruntach słabych, plastycznych, ustępujących pod naciskiem skrajnych brukowców lub krawężników.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Pale należy wbijać „pod sznur” równo z poziomem górnej warstwy bruku. Szerokość szczelin między palami nie powinna przekraczać 1 cm.</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lastRenderedPageBreak/>
        <w:t xml:space="preserve">5.6.5. </w:t>
      </w:r>
      <w:r w:rsidRPr="00AC56E6">
        <w:rPr>
          <w:rFonts w:ascii="Times New Roman" w:eastAsia="Times New Roman" w:hAnsi="Times New Roman" w:cs="Times New Roman"/>
          <w:sz w:val="16"/>
          <w:szCs w:val="16"/>
          <w:lang w:eastAsia="pl-PL"/>
        </w:rPr>
        <w:t>Układanie brukowca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Brukowiec należy układać na przygotowanym podkładzie wg </w:t>
      </w:r>
      <w:proofErr w:type="spellStart"/>
      <w:r w:rsidRPr="00AC56E6">
        <w:rPr>
          <w:rFonts w:ascii="Times New Roman" w:eastAsia="Times New Roman" w:hAnsi="Times New Roman" w:cs="Times New Roman"/>
          <w:sz w:val="16"/>
          <w:szCs w:val="16"/>
          <w:lang w:eastAsia="pl-PL"/>
        </w:rPr>
        <w:t>pktu</w:t>
      </w:r>
      <w:proofErr w:type="spellEnd"/>
      <w:r w:rsidRPr="00AC56E6">
        <w:rPr>
          <w:rFonts w:ascii="Times New Roman" w:eastAsia="Times New Roman" w:hAnsi="Times New Roman" w:cs="Times New Roman"/>
          <w:sz w:val="16"/>
          <w:szCs w:val="16"/>
          <w:lang w:eastAsia="pl-PL"/>
        </w:rPr>
        <w:t xml:space="preserve"> 5.6.2. Brukowiec układa się „pod sznur” naciągnięty na palikach na wysokość od  2 cm do 4 cm nad projektowany poziom powierzchni. Układanie brukowca należy rozpocząć od uprzednio wykonanych oporów-krawężników.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5.7. Układanie elementów prefabrykowanych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Typowymi elementami prefabrykowanymi stosowanymi dla umocnienia skarp              i rowów są:</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płyty ściekowe betonowe - typ korytkowy wg KPED-01.03 [14],</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płyty ściekowe betonowe - typ trójkątny wg KPED-01.05 [14],</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prefabrykaty ścieku skarpowego - typ trapezowy wg KPED-01.25 [14].</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Podłoże, na którym układane będą elementy prefabrykowane, powinno być zagęszczone do wskaźnika </w:t>
      </w:r>
      <w:proofErr w:type="spellStart"/>
      <w:r w:rsidRPr="00AC56E6">
        <w:rPr>
          <w:rFonts w:ascii="Times New Roman" w:eastAsia="Times New Roman" w:hAnsi="Times New Roman" w:cs="Times New Roman"/>
          <w:sz w:val="16"/>
          <w:szCs w:val="16"/>
          <w:lang w:eastAsia="pl-PL"/>
        </w:rPr>
        <w:t>I</w:t>
      </w:r>
      <w:r w:rsidRPr="00AC56E6">
        <w:rPr>
          <w:rFonts w:ascii="Times New Roman" w:eastAsia="Times New Roman" w:hAnsi="Times New Roman" w:cs="Times New Roman"/>
          <w:sz w:val="16"/>
          <w:szCs w:val="16"/>
          <w:vertAlign w:val="subscript"/>
          <w:lang w:eastAsia="pl-PL"/>
        </w:rPr>
        <w:t>s</w:t>
      </w:r>
      <w:proofErr w:type="spellEnd"/>
      <w:r w:rsidRPr="00AC56E6">
        <w:rPr>
          <w:rFonts w:ascii="Times New Roman" w:eastAsia="Times New Roman" w:hAnsi="Times New Roman" w:cs="Times New Roman"/>
          <w:sz w:val="16"/>
          <w:szCs w:val="16"/>
          <w:lang w:eastAsia="pl-PL"/>
        </w:rPr>
        <w:t xml:space="preserve"> </w:t>
      </w:r>
      <w:r w:rsidRPr="00AC56E6">
        <w:rPr>
          <w:rFonts w:ascii="Times New Roman" w:eastAsia="Times New Roman" w:hAnsi="Times New Roman" w:cs="Times New Roman"/>
          <w:sz w:val="16"/>
          <w:szCs w:val="16"/>
          <w:lang w:eastAsia="pl-PL"/>
        </w:rPr>
        <w:sym w:font="Courier New" w:char="003D"/>
      </w:r>
      <w:r w:rsidRPr="00AC56E6">
        <w:rPr>
          <w:rFonts w:ascii="Times New Roman" w:eastAsia="Times New Roman" w:hAnsi="Times New Roman" w:cs="Times New Roman"/>
          <w:sz w:val="16"/>
          <w:szCs w:val="16"/>
          <w:lang w:eastAsia="pl-PL"/>
        </w:rPr>
        <w:t xml:space="preserve"> 1,0. Na przygotowanym podłożu należy ułożyć podsypkę cementowo-piaskową o stosunku 1:4 i zagęścić do wskaźnika </w:t>
      </w:r>
      <w:proofErr w:type="spellStart"/>
      <w:r w:rsidRPr="00AC56E6">
        <w:rPr>
          <w:rFonts w:ascii="Times New Roman" w:eastAsia="Times New Roman" w:hAnsi="Times New Roman" w:cs="Times New Roman"/>
          <w:sz w:val="16"/>
          <w:szCs w:val="16"/>
          <w:lang w:eastAsia="pl-PL"/>
        </w:rPr>
        <w:t>I</w:t>
      </w:r>
      <w:r w:rsidRPr="00AC56E6">
        <w:rPr>
          <w:rFonts w:ascii="Times New Roman" w:eastAsia="Times New Roman" w:hAnsi="Times New Roman" w:cs="Times New Roman"/>
          <w:sz w:val="16"/>
          <w:szCs w:val="16"/>
          <w:vertAlign w:val="subscript"/>
          <w:lang w:eastAsia="pl-PL"/>
        </w:rPr>
        <w:t>s</w:t>
      </w:r>
      <w:proofErr w:type="spellEnd"/>
      <w:r w:rsidRPr="00AC56E6">
        <w:rPr>
          <w:rFonts w:ascii="Times New Roman" w:eastAsia="Times New Roman" w:hAnsi="Times New Roman" w:cs="Times New Roman"/>
          <w:sz w:val="16"/>
          <w:szCs w:val="16"/>
          <w:lang w:eastAsia="pl-PL"/>
        </w:rPr>
        <w:t xml:space="preserve"> </w:t>
      </w:r>
      <w:r w:rsidRPr="00AC56E6">
        <w:rPr>
          <w:rFonts w:ascii="Times New Roman" w:eastAsia="Times New Roman" w:hAnsi="Times New Roman" w:cs="Times New Roman"/>
          <w:sz w:val="16"/>
          <w:szCs w:val="16"/>
          <w:lang w:eastAsia="pl-PL"/>
        </w:rPr>
        <w:sym w:font="Courier New" w:char="003D"/>
      </w:r>
      <w:r w:rsidRPr="00AC56E6">
        <w:rPr>
          <w:rFonts w:ascii="Times New Roman" w:eastAsia="Times New Roman" w:hAnsi="Times New Roman" w:cs="Times New Roman"/>
          <w:sz w:val="16"/>
          <w:szCs w:val="16"/>
          <w:lang w:eastAsia="pl-PL"/>
        </w:rPr>
        <w:t xml:space="preserve"> 1,0. Elementy prefabrykowane należy układać z zachowaniem spadku podłużnego i rzędnych ścieku zgodnie z dokumentacją projektową lub SST.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Spoiny pomiędzy płytami należy wypełnić zaprawą cementowo-piaskową o stosunku 1:2 i utrzymywać w stanie wilgotnym przez co najmniej 7 dni.</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5.8. Umacnianie powierzchni </w:t>
      </w:r>
      <w:proofErr w:type="spellStart"/>
      <w:r w:rsidRPr="00AC56E6">
        <w:rPr>
          <w:rFonts w:ascii="Times New Roman" w:eastAsia="Times New Roman" w:hAnsi="Times New Roman" w:cs="Times New Roman"/>
          <w:b/>
          <w:sz w:val="16"/>
          <w:szCs w:val="16"/>
          <w:lang w:eastAsia="pl-PL"/>
        </w:rPr>
        <w:t>biowłókniną</w:t>
      </w:r>
      <w:proofErr w:type="spellEnd"/>
    </w:p>
    <w:p w:rsidR="00574061" w:rsidRPr="00AC56E6" w:rsidRDefault="00574061" w:rsidP="0057406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5.8.1. </w:t>
      </w:r>
      <w:r w:rsidRPr="00AC56E6">
        <w:rPr>
          <w:rFonts w:ascii="Times New Roman" w:eastAsia="Times New Roman" w:hAnsi="Times New Roman" w:cs="Times New Roman"/>
          <w:sz w:val="16"/>
          <w:szCs w:val="16"/>
          <w:lang w:eastAsia="pl-PL"/>
        </w:rPr>
        <w:t>Zasady ogólne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Umacnianie powierzchni </w:t>
      </w:r>
      <w:proofErr w:type="spellStart"/>
      <w:r w:rsidRPr="00AC56E6">
        <w:rPr>
          <w:rFonts w:ascii="Times New Roman" w:eastAsia="Times New Roman" w:hAnsi="Times New Roman" w:cs="Times New Roman"/>
          <w:sz w:val="16"/>
          <w:szCs w:val="16"/>
          <w:lang w:eastAsia="pl-PL"/>
        </w:rPr>
        <w:t>biowłókniną</w:t>
      </w:r>
      <w:proofErr w:type="spellEnd"/>
      <w:r w:rsidRPr="00AC56E6">
        <w:rPr>
          <w:rFonts w:ascii="Times New Roman" w:eastAsia="Times New Roman" w:hAnsi="Times New Roman" w:cs="Times New Roman"/>
          <w:sz w:val="16"/>
          <w:szCs w:val="16"/>
          <w:lang w:eastAsia="pl-PL"/>
        </w:rPr>
        <w:t xml:space="preserve"> powinno odpowiadać wymaganiom PN-B-12074:1998 [4].</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5.8.2. </w:t>
      </w:r>
      <w:r w:rsidRPr="00AC56E6">
        <w:rPr>
          <w:rFonts w:ascii="Times New Roman" w:eastAsia="Times New Roman" w:hAnsi="Times New Roman" w:cs="Times New Roman"/>
          <w:sz w:val="16"/>
          <w:szCs w:val="16"/>
          <w:lang w:eastAsia="pl-PL"/>
        </w:rPr>
        <w:t>Przygotowanie powierzchni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Przygotowana powierzchnia powinna być wyrównana i oczyszczona z kamieni, korzeni, z rozkruszonymi bryłami gruntu; gleby o odczynie kwasowości </w:t>
      </w:r>
      <w:proofErr w:type="spellStart"/>
      <w:r w:rsidRPr="00AC56E6">
        <w:rPr>
          <w:rFonts w:ascii="Times New Roman" w:eastAsia="Times New Roman" w:hAnsi="Times New Roman" w:cs="Times New Roman"/>
          <w:sz w:val="16"/>
          <w:szCs w:val="16"/>
          <w:lang w:eastAsia="pl-PL"/>
        </w:rPr>
        <w:t>pH</w:t>
      </w:r>
      <w:proofErr w:type="spellEnd"/>
      <w:r w:rsidRPr="00AC56E6">
        <w:rPr>
          <w:rFonts w:ascii="Times New Roman" w:eastAsia="Times New Roman" w:hAnsi="Times New Roman" w:cs="Times New Roman"/>
          <w:sz w:val="16"/>
          <w:szCs w:val="16"/>
          <w:lang w:eastAsia="pl-PL"/>
        </w:rPr>
        <w:t xml:space="preserve"> &gt; 5,5 powinny być potraktowane wapnem, a nieurodzajne grunty powinny być przykryte warstwą ziemi urodzajnej 5 cm lub 8 cm w zależności od rodzaju gruntu.</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5.8.3. </w:t>
      </w:r>
      <w:r w:rsidRPr="00AC56E6">
        <w:rPr>
          <w:rFonts w:ascii="Times New Roman" w:eastAsia="Times New Roman" w:hAnsi="Times New Roman" w:cs="Times New Roman"/>
          <w:sz w:val="16"/>
          <w:szCs w:val="16"/>
          <w:lang w:eastAsia="pl-PL"/>
        </w:rPr>
        <w:t xml:space="preserve">Układanie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na skarpach wykopów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Na skarpach wykopów </w:t>
      </w: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 xml:space="preserve"> powinna być rozwijana z beli równolegle do dolnej skarpy i przymocowywana do podłoża szpilkami na jej brzegu w zasadzie w odstępach od 0,8 m do 1,0 m, a na skarpach o nachyleniu większym od 1:2 i przy szerokości włókniny większej niż 1,0 m należy przymocowywać szpilkami w odstępach od 1 m do       1,5 m także środek pasa. Brzegi pasów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powinny być układane na zakładkę szerokości 0,1 m. Wierzchołki wbitych szpilek nie powinny wystawać ponad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więcej niż 2 cm.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należy rozwijać i układać luźno, zostawiając około 5% zapasu długości na kurczenie się po jej zamoczeniu. Przy umacnianiu skarp wykopów  pasem o szerokości większej niż 1,0 m, należy formować w </w:t>
      </w:r>
      <w:proofErr w:type="spellStart"/>
      <w:r w:rsidRPr="00AC56E6">
        <w:rPr>
          <w:rFonts w:ascii="Times New Roman" w:eastAsia="Times New Roman" w:hAnsi="Times New Roman" w:cs="Times New Roman"/>
          <w:sz w:val="16"/>
          <w:szCs w:val="16"/>
          <w:lang w:eastAsia="pl-PL"/>
        </w:rPr>
        <w:t>biowłókninie</w:t>
      </w:r>
      <w:proofErr w:type="spellEnd"/>
      <w:r w:rsidRPr="00AC56E6">
        <w:rPr>
          <w:rFonts w:ascii="Times New Roman" w:eastAsia="Times New Roman" w:hAnsi="Times New Roman" w:cs="Times New Roman"/>
          <w:sz w:val="16"/>
          <w:szCs w:val="16"/>
          <w:lang w:eastAsia="pl-PL"/>
        </w:rPr>
        <w:t xml:space="preserve"> poziome fałdy, ułatwiające zatrzymywanie się ziemi po jej przysypaniu. W przypadku szerokości skarpy większej niż 3 m, zaleca się układanie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pasami pionowymi (jak na skarpach nasypów).</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5.8.4. </w:t>
      </w:r>
      <w:r w:rsidRPr="00AC56E6">
        <w:rPr>
          <w:rFonts w:ascii="Times New Roman" w:eastAsia="Times New Roman" w:hAnsi="Times New Roman" w:cs="Times New Roman"/>
          <w:sz w:val="16"/>
          <w:szCs w:val="16"/>
          <w:lang w:eastAsia="pl-PL"/>
        </w:rPr>
        <w:t xml:space="preserve">Układanie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na skarpach nasypów</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sz w:val="16"/>
          <w:szCs w:val="16"/>
          <w:lang w:eastAsia="pl-PL"/>
        </w:rPr>
        <w:t xml:space="preserve">Na skarpach nasypów wyrównaną powierzchnię skarpy należy pokryć warstwą ziemi urodzajnej minimum 5 cm.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należy układać prostopadle do górnej krawędzi skarpy, wykonując w  odstępach 1 m poziome fałdy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szerokości 3 cm, zabezpieczające przed zsuwaniem się ziemi pokrywającej włókninę i umożliwiające kurczenie się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po zamoczeniu. U podstawy oraz na koronie nasypu należy pozostawić zapas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długości 0,5 m. Zapas ten należy wykorzystać do zakotwiczenia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w rowkach głębokości 0,2 m. W przypadku układania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na całej powierzchni nasypu kotwiczenie jej na koronie jest zbędne.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zaleca się układać i mocować na skarpie z drabiny o długości równej szerokości skarpy ułożonej na kołkach, listwach lub żerdziach, co zapobiega naruszeniu wyrównanej powierzchni. Nie dopuszcza się chodzenia po wyrównanej powierzchni skarpy przed ułożeniem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ani po jej ułożeniu. Sąsiednie pasy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powinny zachodzić na siebie pasem szerokości 0,1 m. W pas ten należy wbić szpilki mocujące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w odstępach od 0,8 m do 1,0 m. Wierzchołki wbitych szpilek nie powinny wystawać ponad </w:t>
      </w:r>
      <w:proofErr w:type="spellStart"/>
      <w:r w:rsidRPr="00AC56E6">
        <w:rPr>
          <w:rFonts w:ascii="Times New Roman" w:eastAsia="Times New Roman" w:hAnsi="Times New Roman" w:cs="Times New Roman"/>
          <w:sz w:val="16"/>
          <w:szCs w:val="16"/>
          <w:lang w:eastAsia="pl-PL"/>
        </w:rPr>
        <w:t>biowłókninę</w:t>
      </w:r>
      <w:proofErr w:type="spellEnd"/>
      <w:r w:rsidRPr="00AC56E6">
        <w:rPr>
          <w:rFonts w:ascii="Times New Roman" w:eastAsia="Times New Roman" w:hAnsi="Times New Roman" w:cs="Times New Roman"/>
          <w:sz w:val="16"/>
          <w:szCs w:val="16"/>
          <w:lang w:eastAsia="pl-PL"/>
        </w:rPr>
        <w:t xml:space="preserve"> więcej niż 2 cm. W przypadku gdy nachylenie skarpy jest większe niż 1:2, a jej szerokość większa niż 3 m, oprócz szpilek zaleca się użyć kołków usytuowanych w poziomych rzędach, w środku pasów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Kołki należy częściowo</w:t>
      </w:r>
      <w:r>
        <w:rPr>
          <w:rFonts w:ascii="Times New Roman" w:eastAsia="Times New Roman" w:hAnsi="Times New Roman" w:cs="Times New Roman"/>
          <w:b/>
          <w:sz w:val="16"/>
          <w:szCs w:val="16"/>
          <w:lang w:eastAsia="pl-PL"/>
        </w:rPr>
        <w:t xml:space="preserve"> </w:t>
      </w:r>
      <w:r w:rsidRPr="00AC56E6">
        <w:rPr>
          <w:rFonts w:ascii="Times New Roman" w:eastAsia="Times New Roman" w:hAnsi="Times New Roman" w:cs="Times New Roman"/>
          <w:sz w:val="16"/>
          <w:szCs w:val="16"/>
          <w:lang w:eastAsia="pl-PL"/>
        </w:rPr>
        <w:t xml:space="preserve">wbić, pozostawiając 0,1 m jego długości. Na zacięcia należy nawinąć sznurek polipropylenowy i wbić kołki równo z terenem, dociskając włókninę do skarpy. Bezpośrednio po ułożeniu i umocowaniu pasa </w:t>
      </w:r>
      <w:proofErr w:type="spellStart"/>
      <w:r w:rsidRPr="00AC56E6">
        <w:rPr>
          <w:rFonts w:ascii="Times New Roman" w:eastAsia="Times New Roman" w:hAnsi="Times New Roman" w:cs="Times New Roman"/>
          <w:sz w:val="16"/>
          <w:szCs w:val="16"/>
          <w:lang w:eastAsia="pl-PL"/>
        </w:rPr>
        <w:t>biowłókniny</w:t>
      </w:r>
      <w:proofErr w:type="spellEnd"/>
      <w:r w:rsidRPr="00AC56E6">
        <w:rPr>
          <w:rFonts w:ascii="Times New Roman" w:eastAsia="Times New Roman" w:hAnsi="Times New Roman" w:cs="Times New Roman"/>
          <w:sz w:val="16"/>
          <w:szCs w:val="16"/>
          <w:lang w:eastAsia="pl-PL"/>
        </w:rPr>
        <w:t xml:space="preserve"> należy przysypać ją, z drabiny, warstwą ziemi urodzajnej o miąższości od 1 cm do 2 cm.</w:t>
      </w:r>
    </w:p>
    <w:p w:rsidR="00574061" w:rsidRPr="00AC56E6" w:rsidRDefault="00574061" w:rsidP="0057406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b/>
          <w:sz w:val="16"/>
          <w:szCs w:val="16"/>
          <w:lang w:eastAsia="pl-PL"/>
        </w:rPr>
        <w:t xml:space="preserve">5.8.5. </w:t>
      </w:r>
      <w:r w:rsidRPr="00AC56E6">
        <w:rPr>
          <w:rFonts w:ascii="Times New Roman" w:eastAsia="Times New Roman" w:hAnsi="Times New Roman" w:cs="Times New Roman"/>
          <w:sz w:val="16"/>
          <w:szCs w:val="16"/>
          <w:lang w:eastAsia="pl-PL"/>
        </w:rPr>
        <w:t>Zabiegi pielęgnacyjne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Pielęgnacja polega na utrzymaniu w stanie wilgotnym skarp umacnianych </w:t>
      </w:r>
      <w:proofErr w:type="spellStart"/>
      <w:r w:rsidRPr="00AC56E6">
        <w:rPr>
          <w:rFonts w:ascii="Times New Roman" w:eastAsia="Times New Roman" w:hAnsi="Times New Roman" w:cs="Times New Roman"/>
          <w:sz w:val="16"/>
          <w:szCs w:val="16"/>
          <w:lang w:eastAsia="pl-PL"/>
        </w:rPr>
        <w:t>biowłókniną</w:t>
      </w:r>
      <w:proofErr w:type="spellEnd"/>
      <w:r w:rsidRPr="00AC56E6">
        <w:rPr>
          <w:rFonts w:ascii="Times New Roman" w:eastAsia="Times New Roman" w:hAnsi="Times New Roman" w:cs="Times New Roman"/>
          <w:sz w:val="16"/>
          <w:szCs w:val="16"/>
          <w:lang w:eastAsia="pl-PL"/>
        </w:rPr>
        <w:t xml:space="preserve"> przez 30 dni, a przy braku opadów do sześciu tygodni. Zraszanie należy wykonywać zraszaczami deszczownianymi lub ogrodniczymi. Niedopuszczalne jest polewanie z węża bez urządzeń rozpryskujących wodę. Do czasu powstania zwartego zadarnienia, umocnione powierzchnie nie powinny być zalewane dłużej niż 3 dni. W przypadku żółknięcia traw po ich wzejściu, konieczne jest uzupełnienie gleby przez nawożenie powierzchni umocnionej nawozami mineralnymi. W trakcie sezonu wegetacyjnego należy wykonywać koszenie pielęgnacyjne, po wyrośnięciu traw do wysokości 20 cm, a skoszoną trawę usuwać z powierzchni umocnionych.</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5.9. Umocnienie powierzchni </w:t>
      </w:r>
      <w:proofErr w:type="spellStart"/>
      <w:r w:rsidRPr="00AC56E6">
        <w:rPr>
          <w:rFonts w:ascii="Times New Roman" w:eastAsia="Times New Roman" w:hAnsi="Times New Roman" w:cs="Times New Roman"/>
          <w:b/>
          <w:sz w:val="16"/>
          <w:szCs w:val="16"/>
          <w:lang w:eastAsia="pl-PL"/>
        </w:rPr>
        <w:t>geosyntetykami</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Umocnienie skarp </w:t>
      </w:r>
      <w:proofErr w:type="spellStart"/>
      <w:r w:rsidRPr="00AC56E6">
        <w:rPr>
          <w:rFonts w:ascii="Times New Roman" w:eastAsia="Times New Roman" w:hAnsi="Times New Roman" w:cs="Times New Roman"/>
          <w:sz w:val="16"/>
          <w:szCs w:val="16"/>
          <w:lang w:eastAsia="pl-PL"/>
        </w:rPr>
        <w:t>geosyntetykami</w:t>
      </w:r>
      <w:proofErr w:type="spellEnd"/>
      <w:r w:rsidRPr="00AC56E6">
        <w:rPr>
          <w:rFonts w:ascii="Times New Roman" w:eastAsia="Times New Roman" w:hAnsi="Times New Roman" w:cs="Times New Roman"/>
          <w:sz w:val="16"/>
          <w:szCs w:val="16"/>
          <w:lang w:eastAsia="pl-PL"/>
        </w:rPr>
        <w:t xml:space="preserve"> powinno odpowiadać ustaleniom dokumentacji projektowej.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lastRenderedPageBreak/>
        <w:t xml:space="preserve">Ułożenie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na skarpie powinno być zgodne z zaleceniami producenta i aprobaty technicznej, a w przypadku ich braku lub niepełnych danych - zgodne ze wskazaniami podanymi w dalszym ciągu.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Folię, w którą są zapakowane rolki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zaleca się zdejmować bezpośrednio przed układaniem. W celu uzyskania mniejszej szerokości rolki można ją przeciąć piłą.</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Z powierzchni skarpy należy usunąć przedmioty mogące spowodować uszkodzenie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np. gałęzie, korzenie, gruz, ostre ziarna tłucznia, grudy, bryły gruntu spoistego itp. Powierzchnia skarpy powinna być wyrównana, zwłaszcza należy wypełnić zagłębienia i wyrwy powstałe po rozmyciu przez deszcz.</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Rozpakowanie rulonów powinno następować pojedynczo, bezpośrednio przed ich układaniem na przygotowanym podłożu gruntowym. Przy większym zakresie robót zaleca się wykonanie projektu (rysunku), ilustrującego sposób układania i łączenia rulonów, ew. szerokości zakładek, mocowania do podłoża itp.</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na skarpach można układać ręcznie, za pomocą żurawia lub przez  rozwijanie ze szpuli. Po ułożeniu, jak również przy silnym wietrze w czasie układania,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 xml:space="preserve"> należy chronić przed podrywaniem, przytwierdzając je za pomocą kołków mocujących lub obciążając punktowo materiałem, który ma być na nich ułożony lub w inny sposób, np. woreczkami z piaskiem. Gdy potrzebne jest stałe mocowanie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do gruntu, można tego dokonać np. szpilkami (stalowymi, z tworzywa sztucznego), klamrami lub gwoździami wbijanymi przez podkładkę w paliki uprzednio umieszczone w gruncie.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Układanie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na skarpie można wykonywać, w zależności od zaleceń producenta:</w:t>
      </w:r>
    </w:p>
    <w:p w:rsidR="00574061" w:rsidRPr="00AC56E6" w:rsidRDefault="00574061" w:rsidP="001F2028">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równolegle do krawędzi skarpy, rozpoczynając od dołu skarpy ku górze, zwracając uwagę, aby pasmo leżące wyżej przykrywało pasmo leżące niżej,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1F2028">
      <w:pPr>
        <w:numPr>
          <w:ilvl w:val="0"/>
          <w:numId w:val="3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od góry ku dołowi, rozwijając rulony po linii największego spadku z odpowiednimi zakładkami, zwykle kotwiąc je u góry i dołu skarpy w rowach kotwiących, wypełnionych zagęszczonym gruntem.</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Przy układaniu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należy unikać jakichkolwiek przeciągań lub przesunięć rozwiniętej beli, mogących spowodować uszkodzenie materiału.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Połączenia rozwiniętych rulonów powinny być wykonane zgodnie z zaleceniami producenta </w:t>
      </w:r>
      <w:proofErr w:type="spellStart"/>
      <w:r w:rsidRPr="00AC56E6">
        <w:rPr>
          <w:rFonts w:ascii="Times New Roman" w:eastAsia="Times New Roman" w:hAnsi="Times New Roman" w:cs="Times New Roman"/>
          <w:sz w:val="16"/>
          <w:szCs w:val="16"/>
          <w:lang w:eastAsia="pl-PL"/>
        </w:rPr>
        <w:t>geotekstylii</w:t>
      </w:r>
      <w:proofErr w:type="spellEnd"/>
      <w:r w:rsidRPr="00AC56E6">
        <w:rPr>
          <w:rFonts w:ascii="Times New Roman" w:eastAsia="Times New Roman" w:hAnsi="Times New Roman" w:cs="Times New Roman"/>
          <w:sz w:val="16"/>
          <w:szCs w:val="16"/>
          <w:lang w:eastAsia="pl-PL"/>
        </w:rPr>
        <w:t>, w postaci: luźnego zakładu o ustalonej jego szerokości lub zszycia, zgrzewania, sklejenia, klamrowania, szpilkowania itp.</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Zależnie od rodzaju materiału, </w:t>
      </w:r>
      <w:proofErr w:type="spellStart"/>
      <w:r w:rsidRPr="00AC56E6">
        <w:rPr>
          <w:rFonts w:ascii="Times New Roman" w:eastAsia="Times New Roman" w:hAnsi="Times New Roman" w:cs="Times New Roman"/>
          <w:sz w:val="16"/>
          <w:szCs w:val="16"/>
          <w:lang w:eastAsia="pl-PL"/>
        </w:rPr>
        <w:t>geosyntetyk</w:t>
      </w:r>
      <w:proofErr w:type="spellEnd"/>
      <w:r w:rsidRPr="00AC56E6">
        <w:rPr>
          <w:rFonts w:ascii="Times New Roman" w:eastAsia="Times New Roman" w:hAnsi="Times New Roman" w:cs="Times New Roman"/>
          <w:sz w:val="16"/>
          <w:szCs w:val="16"/>
          <w:lang w:eastAsia="pl-PL"/>
        </w:rPr>
        <w:t xml:space="preserve"> układa się, zgodnie z instrukcją producenta, przed lub po naniesieniu humusu i obsiewie wykonanymi według punktów 5.2   i 5.3, lub </w:t>
      </w:r>
      <w:proofErr w:type="spellStart"/>
      <w:r w:rsidRPr="00AC56E6">
        <w:rPr>
          <w:rFonts w:ascii="Times New Roman" w:eastAsia="Times New Roman" w:hAnsi="Times New Roman" w:cs="Times New Roman"/>
          <w:sz w:val="16"/>
          <w:szCs w:val="16"/>
          <w:lang w:eastAsia="pl-PL"/>
        </w:rPr>
        <w:t>hydroobsiewie</w:t>
      </w:r>
      <w:proofErr w:type="spellEnd"/>
      <w:r w:rsidRPr="00AC56E6">
        <w:rPr>
          <w:rFonts w:ascii="Times New Roman" w:eastAsia="Times New Roman" w:hAnsi="Times New Roman" w:cs="Times New Roman"/>
          <w:sz w:val="16"/>
          <w:szCs w:val="16"/>
          <w:lang w:eastAsia="pl-PL"/>
        </w:rPr>
        <w:t xml:space="preserve"> według punktu 5.10.</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5.10. Wykonanie </w:t>
      </w:r>
      <w:proofErr w:type="spellStart"/>
      <w:r w:rsidRPr="00AC56E6">
        <w:rPr>
          <w:rFonts w:ascii="Times New Roman" w:eastAsia="Times New Roman" w:hAnsi="Times New Roman" w:cs="Times New Roman"/>
          <w:b/>
          <w:sz w:val="16"/>
          <w:szCs w:val="16"/>
          <w:lang w:eastAsia="pl-PL"/>
        </w:rPr>
        <w:t>hydroobsiewu</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może być wykonywany wyłącznie przez przedsiębiorstwa posiadające doświadczenie w tej technologii umacniania skarp i rowów.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Materiały używane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powinny odpowiadać wymaganiom </w:t>
      </w:r>
      <w:proofErr w:type="spellStart"/>
      <w:r w:rsidRPr="00AC56E6">
        <w:rPr>
          <w:rFonts w:ascii="Times New Roman" w:eastAsia="Times New Roman" w:hAnsi="Times New Roman" w:cs="Times New Roman"/>
          <w:sz w:val="16"/>
          <w:szCs w:val="16"/>
          <w:lang w:eastAsia="pl-PL"/>
        </w:rPr>
        <w:t>pktu</w:t>
      </w:r>
      <w:proofErr w:type="spellEnd"/>
      <w:r w:rsidRPr="00AC56E6">
        <w:rPr>
          <w:rFonts w:ascii="Times New Roman" w:eastAsia="Times New Roman" w:hAnsi="Times New Roman" w:cs="Times New Roman"/>
          <w:sz w:val="16"/>
          <w:szCs w:val="16"/>
          <w:lang w:eastAsia="pl-PL"/>
        </w:rPr>
        <w:t xml:space="preserve"> 2,       a sprzęt - </w:t>
      </w:r>
      <w:proofErr w:type="spellStart"/>
      <w:r w:rsidRPr="00AC56E6">
        <w:rPr>
          <w:rFonts w:ascii="Times New Roman" w:eastAsia="Times New Roman" w:hAnsi="Times New Roman" w:cs="Times New Roman"/>
          <w:sz w:val="16"/>
          <w:szCs w:val="16"/>
          <w:lang w:eastAsia="pl-PL"/>
        </w:rPr>
        <w:t>pktu</w:t>
      </w:r>
      <w:proofErr w:type="spellEnd"/>
      <w:r w:rsidRPr="00AC56E6">
        <w:rPr>
          <w:rFonts w:ascii="Times New Roman" w:eastAsia="Times New Roman" w:hAnsi="Times New Roman" w:cs="Times New Roman"/>
          <w:sz w:val="16"/>
          <w:szCs w:val="16"/>
          <w:lang w:eastAsia="pl-PL"/>
        </w:rPr>
        <w:t xml:space="preserve"> 3.</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Jeśli zaistnieje potrzeba wykonania odcinka próbnego (poletka doświadczalnego) to co najmniej na 40-60 dni przed rozpoczęciem robót (w zależności od rodzaju gruntu, siedliska, temperatury powietrza, możliwości polewania) Wykonawca wykona taki odcinek w celu stwierdzenia prawidłowości przyjętego składu mieszaniny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i równomierności pokrycia umacnianej powierzchni trawą. Do próby Wykonawca powinien użyć materiałów i sprzętu takich, jakie będą stosowane w czasie robót umacniających. Odcinek próbny powinien składać się co najmniej z dwóch poletek o powierzchniach min. 100 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zlokalizowanych na zacienionej (np. północnej) i niezacienionej (np. południowej) skarpie.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przy użyciu osadów ściekowych nie można wykonywać w strefach ujęć wody oraz w odległości mniejszej niż 20 m od budynków i kąpielisk.</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powinien być wykonany możliwie w najkrótszym czasie po zakończeniu robót ziemnych, w okresie od 1 kwietnia do 15 października oraz, w razie potrzeby,  tuż po pierwszych jesiennych przymrozkach.</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należy wykonywać przy obsiewie:</w:t>
      </w:r>
    </w:p>
    <w:p w:rsidR="00574061" w:rsidRPr="00AC56E6" w:rsidRDefault="00574061" w:rsidP="001F2028">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gruntów humusowanych i żyznych - z zastosowaniem uwodnionej dawki osadów ściekowych (min. 12 l/m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o zawartości  4-6% suchej masy, z dodatkiem ściółki i nasion (min. 0,03 kg/m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suchej masy),</w:t>
      </w:r>
    </w:p>
    <w:p w:rsidR="00574061" w:rsidRPr="00AC56E6" w:rsidRDefault="00574061" w:rsidP="001F2028">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gruntów ubogich i </w:t>
      </w:r>
      <w:proofErr w:type="spellStart"/>
      <w:r w:rsidRPr="00AC56E6">
        <w:rPr>
          <w:rFonts w:ascii="Times New Roman" w:eastAsia="Times New Roman" w:hAnsi="Times New Roman" w:cs="Times New Roman"/>
          <w:sz w:val="16"/>
          <w:szCs w:val="16"/>
          <w:lang w:eastAsia="pl-PL"/>
        </w:rPr>
        <w:t>bezglebowych</w:t>
      </w:r>
      <w:proofErr w:type="spellEnd"/>
      <w:r w:rsidRPr="00AC56E6">
        <w:rPr>
          <w:rFonts w:ascii="Times New Roman" w:eastAsia="Times New Roman" w:hAnsi="Times New Roman" w:cs="Times New Roman"/>
          <w:sz w:val="16"/>
          <w:szCs w:val="16"/>
          <w:lang w:eastAsia="pl-PL"/>
        </w:rPr>
        <w:t>, z dawką odwodnionych osadów ściekowych zwiększoną do 30 l/m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przy zawartości 5-10% suchej masy.</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w zasadzie nie wymaga podlewania w czasie kiełkowania nasion i w okresie początkowego rozwoju roślin. Podlewanie może być potrzebne podczas długotrwałej suszy oraz ewentualnie, gdy wymagany jest szybki efekt porostu traw.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Do zabiegów pielęgnacyjnych (</w:t>
      </w:r>
      <w:proofErr w:type="spellStart"/>
      <w:r w:rsidRPr="00AC56E6">
        <w:rPr>
          <w:rFonts w:ascii="Times New Roman" w:eastAsia="Times New Roman" w:hAnsi="Times New Roman" w:cs="Times New Roman"/>
          <w:sz w:val="16"/>
          <w:szCs w:val="16"/>
          <w:lang w:eastAsia="pl-PL"/>
        </w:rPr>
        <w:t>pratotechnicznych</w:t>
      </w:r>
      <w:proofErr w:type="spellEnd"/>
      <w:r w:rsidRPr="00AC56E6">
        <w:rPr>
          <w:rFonts w:ascii="Times New Roman" w:eastAsia="Times New Roman" w:hAnsi="Times New Roman" w:cs="Times New Roman"/>
          <w:sz w:val="16"/>
          <w:szCs w:val="16"/>
          <w:lang w:eastAsia="pl-PL"/>
        </w:rPr>
        <w:t>) należy: koszenie (po wschodach), użyźnianie (np. nawozami azotowymi do 100 kg/ha) oraz ścinanie nierówności, kęp oraz kretowisk oraz nawadnianie w okresach suszy.</w:t>
      </w:r>
    </w:p>
    <w:p w:rsidR="00574061" w:rsidRPr="00AC56E6" w:rsidRDefault="00574061" w:rsidP="00574061">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74" w:name="_Toc428243647"/>
      <w:bookmarkStart w:id="75" w:name="_Toc497107503"/>
      <w:r w:rsidRPr="00AC56E6">
        <w:rPr>
          <w:rFonts w:ascii="Times New Roman" w:eastAsia="Times New Roman" w:hAnsi="Times New Roman" w:cs="Times New Roman"/>
          <w:b/>
          <w:caps/>
          <w:kern w:val="28"/>
          <w:sz w:val="16"/>
          <w:szCs w:val="16"/>
          <w:lang w:eastAsia="pl-PL"/>
        </w:rPr>
        <w:t>6. KONTROLA JAKOŚCI ROBÓT</w:t>
      </w:r>
      <w:bookmarkEnd w:id="74"/>
      <w:bookmarkEnd w:id="75"/>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6.1. Ogólne zasady kontroli jakości robót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zasady kontroli jakości robót podano w OST D-M-00.00.00 „Wymagania ogólne” pkt 6.</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6.2. Kontrola jakości humusowania i obsiania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Kontrola polega na ocenie wizualnej jakości wykonanych robót i ich zgodności z SST, oraz na sprawdzeniu daty ważności świadectwa wartości siewnej wysianej mieszanki nasion traw.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Po wzejściu roślin, łączna powierzchnia nie porośniętych miejsc nie powinna być większa niż 2% powierzchni obsianej skarpy, a maksymalny wymiar pojedynczych nie </w:t>
      </w:r>
      <w:proofErr w:type="spellStart"/>
      <w:r w:rsidRPr="00AC56E6">
        <w:rPr>
          <w:rFonts w:ascii="Times New Roman" w:eastAsia="Times New Roman" w:hAnsi="Times New Roman" w:cs="Times New Roman"/>
          <w:sz w:val="16"/>
          <w:szCs w:val="16"/>
          <w:lang w:eastAsia="pl-PL"/>
        </w:rPr>
        <w:t>zatrawionych</w:t>
      </w:r>
      <w:proofErr w:type="spellEnd"/>
      <w:r w:rsidRPr="00AC56E6">
        <w:rPr>
          <w:rFonts w:ascii="Times New Roman" w:eastAsia="Times New Roman" w:hAnsi="Times New Roman" w:cs="Times New Roman"/>
          <w:sz w:val="16"/>
          <w:szCs w:val="16"/>
          <w:lang w:eastAsia="pl-PL"/>
        </w:rPr>
        <w:t xml:space="preserve"> miejsc nie powinien przekraczać 0,2 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Na zarośniętej powierzchni nie mogą występować wyżłobienia erozyjne ani lokalne zsuwy.</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6.3. Kontrola jakości darniowania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Kontrola polega na sprawdzeniu czy powierzchnia darniowana jest równa i nie ma widocznych szczelin i obsunięć, czy poszczególne płaty darniny nie wyróżniają się barwą charakteryzującą jej nieprzydatność oraz czy szpilki nie wystają ponad powierzchnię.</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Na powierzchni ok. 1 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należy sprawdzić dokładność przylegania poszczególnych płatów darniny do siebie i do powierzchni gruntu.</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6.4. Kontrola jakości brukowania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Kontrola polega na rozebraniu ok. 1 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powierzchni zabrukowanej i ponownym zabrukowaniu tym samym brukowcem. Ścisłość ułożenia uważa się za dostateczną, jeśli przy ponownym zabrukowaniu rozebranej powierzchni zostanie nie więcej niż 4% powierzchni niezabrukowanej.</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lastRenderedPageBreak/>
        <w:t>6.5. Kontrola jakości umocnień elementami prefabrykowanymi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Kontrola polega na sprawdzeniu:</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wskaźnika zagęszczenia gruntu w korycie - zgodnego z </w:t>
      </w:r>
      <w:proofErr w:type="spellStart"/>
      <w:r w:rsidRPr="00AC56E6">
        <w:rPr>
          <w:rFonts w:ascii="Times New Roman" w:eastAsia="Times New Roman" w:hAnsi="Times New Roman" w:cs="Times New Roman"/>
          <w:sz w:val="16"/>
          <w:szCs w:val="16"/>
          <w:lang w:eastAsia="pl-PL"/>
        </w:rPr>
        <w:t>pktem</w:t>
      </w:r>
      <w:proofErr w:type="spellEnd"/>
      <w:r w:rsidRPr="00AC56E6">
        <w:rPr>
          <w:rFonts w:ascii="Times New Roman" w:eastAsia="Times New Roman" w:hAnsi="Times New Roman" w:cs="Times New Roman"/>
          <w:sz w:val="16"/>
          <w:szCs w:val="16"/>
          <w:lang w:eastAsia="pl-PL"/>
        </w:rPr>
        <w:t xml:space="preserve"> 5.7,</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szerokości dna koryta - dopuszczalna odchyłka </w:t>
      </w:r>
      <w:r w:rsidRPr="00AC56E6">
        <w:rPr>
          <w:rFonts w:ascii="Times New Roman" w:eastAsia="Times New Roman" w:hAnsi="Times New Roman" w:cs="Times New Roman"/>
          <w:sz w:val="16"/>
          <w:szCs w:val="16"/>
          <w:lang w:eastAsia="pl-PL"/>
        </w:rPr>
        <w:sym w:font="Symbol" w:char="F0B1"/>
      </w:r>
      <w:r w:rsidRPr="00AC56E6">
        <w:rPr>
          <w:rFonts w:ascii="Times New Roman" w:eastAsia="Times New Roman" w:hAnsi="Times New Roman" w:cs="Times New Roman"/>
          <w:sz w:val="16"/>
          <w:szCs w:val="16"/>
          <w:lang w:eastAsia="pl-PL"/>
        </w:rPr>
        <w:t xml:space="preserve"> 2 cm,</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odchylenia linii ścieku w planie od linii projektowanej - na 100 m dopuszczalne </w:t>
      </w:r>
      <w:r w:rsidRPr="00AC56E6">
        <w:rPr>
          <w:rFonts w:ascii="Times New Roman" w:eastAsia="Times New Roman" w:hAnsi="Times New Roman" w:cs="Times New Roman"/>
          <w:sz w:val="16"/>
          <w:szCs w:val="16"/>
          <w:lang w:eastAsia="pl-PL"/>
        </w:rPr>
        <w:sym w:font="Symbol" w:char="F0B1"/>
      </w:r>
      <w:r w:rsidRPr="00AC56E6">
        <w:rPr>
          <w:rFonts w:ascii="Times New Roman" w:eastAsia="Times New Roman" w:hAnsi="Times New Roman" w:cs="Times New Roman"/>
          <w:sz w:val="16"/>
          <w:szCs w:val="16"/>
          <w:lang w:eastAsia="pl-PL"/>
        </w:rPr>
        <w:t xml:space="preserve"> 1 cm,</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równości górnej powierzchni ścieku - na 100 m dopuszczalny prześwit mierzony łatą           2 m - 1 cm,</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dokładności wypełnienia szczelin między prefabrykatami - pełna głębokość.</w:t>
      </w: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6.6. Kontrola jakości umocnienia powierzchni </w:t>
      </w:r>
      <w:proofErr w:type="spellStart"/>
      <w:r w:rsidRPr="00AC56E6">
        <w:rPr>
          <w:rFonts w:ascii="Times New Roman" w:eastAsia="Times New Roman" w:hAnsi="Times New Roman" w:cs="Times New Roman"/>
          <w:b/>
          <w:sz w:val="16"/>
          <w:szCs w:val="16"/>
          <w:lang w:eastAsia="pl-PL"/>
        </w:rPr>
        <w:t>biowłókniną</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Przed wykonaniem robót Wykonawca powinien przedstawić Inżynierowi atest wyrobu, stwierdzający charakterystykę, skład mieszanki nasion roślin i typ siedliska, dla którego przeznaczona jest </w:t>
      </w:r>
      <w:proofErr w:type="spellStart"/>
      <w:r w:rsidRPr="00AC56E6">
        <w:rPr>
          <w:rFonts w:ascii="Times New Roman" w:eastAsia="Times New Roman" w:hAnsi="Times New Roman" w:cs="Times New Roman"/>
          <w:sz w:val="16"/>
          <w:szCs w:val="16"/>
          <w:lang w:eastAsia="pl-PL"/>
        </w:rPr>
        <w:t>biowłóknina</w:t>
      </w:r>
      <w:proofErr w:type="spellEnd"/>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Kontrola umocnionej powierzchni polega na wykonaniu oględzin zewnętrznych          i badaniach zgodnych z wymaganiami PN-B-12074:1998 [4].</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6.7. Kontrola jakości umocnienia powierzchni </w:t>
      </w:r>
      <w:proofErr w:type="spellStart"/>
      <w:r w:rsidRPr="00AC56E6">
        <w:rPr>
          <w:rFonts w:ascii="Times New Roman" w:eastAsia="Times New Roman" w:hAnsi="Times New Roman" w:cs="Times New Roman"/>
          <w:b/>
          <w:sz w:val="16"/>
          <w:szCs w:val="16"/>
          <w:lang w:eastAsia="pl-PL"/>
        </w:rPr>
        <w:t>geosyntetykami</w:t>
      </w:r>
      <w:proofErr w:type="spellEnd"/>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Przed wykonaniem robót Wykonawca powinien przedstawić Inżynierowi dokumenty dopuszczające wyroby budowlane (</w:t>
      </w:r>
      <w:proofErr w:type="spellStart"/>
      <w:r w:rsidRPr="00AC56E6">
        <w:rPr>
          <w:rFonts w:ascii="Times New Roman" w:eastAsia="Times New Roman" w:hAnsi="Times New Roman" w:cs="Times New Roman"/>
          <w:sz w:val="16"/>
          <w:szCs w:val="16"/>
          <w:lang w:eastAsia="pl-PL"/>
        </w:rPr>
        <w:t>geosyntetyk</w:t>
      </w:r>
      <w:proofErr w:type="spellEnd"/>
      <w:r w:rsidRPr="00AC56E6">
        <w:rPr>
          <w:rFonts w:ascii="Times New Roman" w:eastAsia="Times New Roman" w:hAnsi="Times New Roman" w:cs="Times New Roman"/>
          <w:sz w:val="16"/>
          <w:szCs w:val="16"/>
          <w:lang w:eastAsia="pl-PL"/>
        </w:rPr>
        <w:t>) do obrotu i powszechnego stosowania (dotyczy aprobaty technicznej, certyfikatu, deklaracji zgodności).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Wszystkie nadesłane materiały </w:t>
      </w:r>
      <w:proofErr w:type="spellStart"/>
      <w:r w:rsidRPr="00AC56E6">
        <w:rPr>
          <w:rFonts w:ascii="Times New Roman" w:eastAsia="Times New Roman" w:hAnsi="Times New Roman" w:cs="Times New Roman"/>
          <w:sz w:val="16"/>
          <w:szCs w:val="16"/>
          <w:lang w:eastAsia="pl-PL"/>
        </w:rPr>
        <w:t>geotekstylne</w:t>
      </w:r>
      <w:proofErr w:type="spellEnd"/>
      <w:r w:rsidRPr="00AC56E6">
        <w:rPr>
          <w:rFonts w:ascii="Times New Roman" w:eastAsia="Times New Roman" w:hAnsi="Times New Roman" w:cs="Times New Roman"/>
          <w:sz w:val="16"/>
          <w:szCs w:val="16"/>
          <w:lang w:eastAsia="pl-PL"/>
        </w:rPr>
        <w:t xml:space="preserve"> należy sprawdzić w zakresie widocznych wad technologicznych i uszkodzeń mechanicznych, decydując o ich ewentualnym zastosowaniu po usunięciu wad (np. przez nałożenie lub naszycie łat z zakładem).</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czasie wykonywania robót należy sprawdzać:</w:t>
      </w:r>
    </w:p>
    <w:p w:rsidR="00574061" w:rsidRPr="00AC56E6" w:rsidRDefault="00574061"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wyrównanie podłoża i usunięcie z niego przedmiotów mogących uszkadzać </w:t>
      </w:r>
      <w:proofErr w:type="spellStart"/>
      <w:r w:rsidRPr="00AC56E6">
        <w:rPr>
          <w:rFonts w:ascii="Times New Roman" w:eastAsia="Times New Roman" w:hAnsi="Times New Roman" w:cs="Times New Roman"/>
          <w:sz w:val="16"/>
          <w:szCs w:val="16"/>
          <w:lang w:eastAsia="pl-PL"/>
        </w:rPr>
        <w:t>geosyntetyki</w:t>
      </w:r>
      <w:proofErr w:type="spellEnd"/>
      <w:r w:rsidRPr="00AC56E6">
        <w:rPr>
          <w:rFonts w:ascii="Times New Roman" w:eastAsia="Times New Roman" w:hAnsi="Times New Roman" w:cs="Times New Roman"/>
          <w:sz w:val="16"/>
          <w:szCs w:val="16"/>
          <w:lang w:eastAsia="pl-PL"/>
        </w:rPr>
        <w:t>,</w:t>
      </w:r>
    </w:p>
    <w:p w:rsidR="00574061" w:rsidRPr="00AC56E6" w:rsidRDefault="00574061"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poprawność rozwijania i mocowania rulonów </w:t>
      </w:r>
      <w:proofErr w:type="spellStart"/>
      <w:r w:rsidRPr="00AC56E6">
        <w:rPr>
          <w:rFonts w:ascii="Times New Roman" w:eastAsia="Times New Roman" w:hAnsi="Times New Roman" w:cs="Times New Roman"/>
          <w:sz w:val="16"/>
          <w:szCs w:val="16"/>
          <w:lang w:eastAsia="pl-PL"/>
        </w:rPr>
        <w:t>geosyntetyków</w:t>
      </w:r>
      <w:proofErr w:type="spellEnd"/>
      <w:r w:rsidRPr="00AC56E6">
        <w:rPr>
          <w:rFonts w:ascii="Times New Roman" w:eastAsia="Times New Roman" w:hAnsi="Times New Roman" w:cs="Times New Roman"/>
          <w:sz w:val="16"/>
          <w:szCs w:val="16"/>
          <w:lang w:eastAsia="pl-PL"/>
        </w:rPr>
        <w:t xml:space="preserve"> oraz ich układania i łączenia, zgodnie z ew. projektem (rysunkiem) układania,</w:t>
      </w:r>
    </w:p>
    <w:p w:rsidR="00574061" w:rsidRPr="00AC56E6" w:rsidRDefault="00574061"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naniesienie humusu i obsianie trawą lub wykonanie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w:t>
      </w:r>
    </w:p>
    <w:p w:rsidR="00574061" w:rsidRPr="00AC56E6" w:rsidRDefault="00574061" w:rsidP="001F2028">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równomierność zadarnienia i równość powierzchni umocnionej.</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Jakość wykonanego umocnienia powinna odpowiadać wymaganiom punktów 2 i 5 specyfikacji, instrukcji producenta i aprobaty technicznej.</w:t>
      </w:r>
    </w:p>
    <w:p w:rsidR="00574061" w:rsidRPr="00AC56E6" w:rsidRDefault="00574061" w:rsidP="0057406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 xml:space="preserve">6.8. Kontrola jakości wykonania </w:t>
      </w:r>
      <w:proofErr w:type="spellStart"/>
      <w:r w:rsidRPr="00AC56E6">
        <w:rPr>
          <w:rFonts w:ascii="Times New Roman" w:eastAsia="Times New Roman" w:hAnsi="Times New Roman" w:cs="Times New Roman"/>
          <w:b/>
          <w:sz w:val="16"/>
          <w:szCs w:val="16"/>
          <w:lang w:eastAsia="pl-PL"/>
        </w:rPr>
        <w:t>hydroobsiewu</w:t>
      </w:r>
      <w:proofErr w:type="spellEnd"/>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Przed wykonaniem robót Wykonawca powinien przedstawić Inżynierowi wyniki badań składników mieszaniny do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z gruntem lub wyniki z wykonanego odcinka próbnego.</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Kontrola wykonanego </w:t>
      </w:r>
      <w:proofErr w:type="spellStart"/>
      <w:r w:rsidRPr="00AC56E6">
        <w:rPr>
          <w:rFonts w:ascii="Times New Roman" w:eastAsia="Times New Roman" w:hAnsi="Times New Roman" w:cs="Times New Roman"/>
          <w:sz w:val="16"/>
          <w:szCs w:val="16"/>
          <w:lang w:eastAsia="pl-PL"/>
        </w:rPr>
        <w:t>hydroobsiewu</w:t>
      </w:r>
      <w:proofErr w:type="spellEnd"/>
      <w:r w:rsidRPr="00AC56E6">
        <w:rPr>
          <w:rFonts w:ascii="Times New Roman" w:eastAsia="Times New Roman" w:hAnsi="Times New Roman" w:cs="Times New Roman"/>
          <w:sz w:val="16"/>
          <w:szCs w:val="16"/>
          <w:lang w:eastAsia="pl-PL"/>
        </w:rPr>
        <w:t xml:space="preserve"> powinna odpowiadać wymaganiom określonym w PN-B-12099:1997 [5], z tym że ocenę udania się zasiewu należy przeprowadzić, gdy trawy są w fazie co najmniej trzech lub czterech listków. Wówczas zasiana roślinność powinna być rozmieszczona równomiernie na powierzchni gruntu, pokrywając go nie mniej niż 60% na skarpach o pochyleniu 1:2 oraz 80% na skarpach o pochyleniu 1:1,5 i bardziej stromych.</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 przypadku trudności z określeniem gęstości porostu przez oględziny, należy  przeprowadzać badania z zastosowaniem ramki Webera w dziesięciu losowo wybranych miejscach.</w:t>
      </w:r>
    </w:p>
    <w:p w:rsidR="00574061" w:rsidRPr="00AC56E6" w:rsidRDefault="00574061" w:rsidP="00574061">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16"/>
          <w:szCs w:val="16"/>
          <w:lang w:eastAsia="pl-PL"/>
        </w:rPr>
      </w:pPr>
      <w:bookmarkStart w:id="76" w:name="_Toc428243648"/>
      <w:bookmarkStart w:id="77" w:name="_Toc497107504"/>
      <w:r w:rsidRPr="00AC56E6">
        <w:rPr>
          <w:rFonts w:ascii="Times New Roman" w:eastAsia="Times New Roman" w:hAnsi="Times New Roman" w:cs="Times New Roman"/>
          <w:b/>
          <w:caps/>
          <w:kern w:val="28"/>
          <w:sz w:val="16"/>
          <w:szCs w:val="16"/>
          <w:lang w:eastAsia="pl-PL"/>
        </w:rPr>
        <w:t>7. OBMIAR ROBÓT</w:t>
      </w:r>
      <w:bookmarkEnd w:id="76"/>
      <w:bookmarkEnd w:id="77"/>
    </w:p>
    <w:p w:rsidR="00574061" w:rsidRPr="00AC56E6" w:rsidRDefault="00574061" w:rsidP="0057406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7.1. Ogólne zasady obmiaru robót</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zasady obmiaru robót podano w OST D-M-00.00.00 „Wymagania ogólne” pkt 7.</w:t>
      </w:r>
    </w:p>
    <w:p w:rsidR="00574061" w:rsidRPr="00AC56E6" w:rsidRDefault="00574061" w:rsidP="00574061">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AC56E6">
        <w:rPr>
          <w:rFonts w:ascii="Times New Roman" w:eastAsia="Times New Roman" w:hAnsi="Times New Roman" w:cs="Times New Roman"/>
          <w:b/>
          <w:sz w:val="16"/>
          <w:szCs w:val="16"/>
          <w:lang w:eastAsia="pl-PL"/>
        </w:rPr>
        <w:t>7.2. Jednostka obmiarowa</w:t>
      </w:r>
    </w:p>
    <w:p w:rsidR="00574061" w:rsidRPr="00AC56E6" w:rsidRDefault="00574061" w:rsidP="0057406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Jednostką obmiarową jest:</w:t>
      </w:r>
    </w:p>
    <w:p w:rsidR="00574061" w:rsidRPr="00AC56E6" w:rsidRDefault="00574061" w:rsidP="00574061">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m</w:t>
      </w:r>
      <w:r w:rsidRPr="00AC56E6">
        <w:rPr>
          <w:rFonts w:ascii="Times New Roman" w:eastAsia="Times New Roman" w:hAnsi="Times New Roman" w:cs="Times New Roman"/>
          <w:sz w:val="16"/>
          <w:szCs w:val="16"/>
          <w:vertAlign w:val="superscript"/>
          <w:lang w:eastAsia="pl-PL"/>
        </w:rPr>
        <w:t>2</w:t>
      </w:r>
      <w:r w:rsidRPr="00AC56E6">
        <w:rPr>
          <w:rFonts w:ascii="Times New Roman" w:eastAsia="Times New Roman" w:hAnsi="Times New Roman" w:cs="Times New Roman"/>
          <w:sz w:val="16"/>
          <w:szCs w:val="16"/>
          <w:lang w:eastAsia="pl-PL"/>
        </w:rPr>
        <w:t xml:space="preserve"> (metr kwadratowy) powierzchni skarp i rowów umocnionych przez humusowanie, obsianie, darniowanie, brukowanie, </w:t>
      </w: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oraz umocnienie </w:t>
      </w:r>
      <w:proofErr w:type="spellStart"/>
      <w:r w:rsidRPr="00AC56E6">
        <w:rPr>
          <w:rFonts w:ascii="Times New Roman" w:eastAsia="Times New Roman" w:hAnsi="Times New Roman" w:cs="Times New Roman"/>
          <w:sz w:val="16"/>
          <w:szCs w:val="16"/>
          <w:lang w:eastAsia="pl-PL"/>
        </w:rPr>
        <w:t>biowłó</w:t>
      </w:r>
      <w:r>
        <w:rPr>
          <w:rFonts w:ascii="Times New Roman" w:eastAsia="Times New Roman" w:hAnsi="Times New Roman" w:cs="Times New Roman"/>
          <w:sz w:val="16"/>
          <w:szCs w:val="16"/>
          <w:lang w:eastAsia="pl-PL"/>
        </w:rPr>
        <w:t>kniną</w:t>
      </w:r>
      <w:proofErr w:type="spellEnd"/>
      <w:r w:rsidRPr="00AC56E6">
        <w:rPr>
          <w:rFonts w:ascii="Times New Roman" w:eastAsia="Times New Roman" w:hAnsi="Times New Roman" w:cs="Times New Roman"/>
          <w:sz w:val="16"/>
          <w:szCs w:val="16"/>
          <w:lang w:eastAsia="pl-PL"/>
        </w:rPr>
        <w:t xml:space="preserve">  i </w:t>
      </w:r>
      <w:proofErr w:type="spellStart"/>
      <w:r w:rsidRPr="00AC56E6">
        <w:rPr>
          <w:rFonts w:ascii="Times New Roman" w:eastAsia="Times New Roman" w:hAnsi="Times New Roman" w:cs="Times New Roman"/>
          <w:sz w:val="16"/>
          <w:szCs w:val="16"/>
          <w:lang w:eastAsia="pl-PL"/>
        </w:rPr>
        <w:t>geosyntetykami</w:t>
      </w:r>
      <w:proofErr w:type="spellEnd"/>
      <w:r w:rsidRPr="00AC56E6">
        <w:rPr>
          <w:rFonts w:ascii="Times New Roman" w:eastAsia="Times New Roman" w:hAnsi="Times New Roman" w:cs="Times New Roman"/>
          <w:sz w:val="16"/>
          <w:szCs w:val="16"/>
          <w:lang w:eastAsia="pl-PL"/>
        </w:rPr>
        <w: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m (metr) ułożonego ścieku z elementów prefabrykowanych.</w:t>
      </w:r>
    </w:p>
    <w:p w:rsidR="00574061"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 ODBIÓR ROBÓT</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zasady odbioru robót podano w OST D-M-00.00.00 „Wymagania ogólne” pkt 8.</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Roboty uznaje się za wykonane zgodnie z dokumentacją projektową, SST                        i wymaganiami Inżyniera, jeżeli wszystkie pomiary i badania z zachowaniem tolerancji wg </w:t>
      </w:r>
      <w:proofErr w:type="spellStart"/>
      <w:r w:rsidRPr="00AC56E6">
        <w:rPr>
          <w:rFonts w:ascii="Times New Roman" w:eastAsia="Times New Roman" w:hAnsi="Times New Roman" w:cs="Times New Roman"/>
          <w:sz w:val="16"/>
          <w:szCs w:val="16"/>
          <w:lang w:eastAsia="pl-PL"/>
        </w:rPr>
        <w:t>pktu</w:t>
      </w:r>
      <w:proofErr w:type="spellEnd"/>
      <w:r w:rsidRPr="00AC56E6">
        <w:rPr>
          <w:rFonts w:ascii="Times New Roman" w:eastAsia="Times New Roman" w:hAnsi="Times New Roman" w:cs="Times New Roman"/>
          <w:sz w:val="16"/>
          <w:szCs w:val="16"/>
          <w:lang w:eastAsia="pl-PL"/>
        </w:rPr>
        <w:t xml:space="preserve"> 6 dały wyniki pozytywne.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9. PODSTAWA PŁATNOŚCI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9.1. Ogólne ustalenia dotyczące podstawy płatności</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Ogólne ustalenia dotyczące podstawy płatności podano w OST D-M-00.00.00 „Wymagania ogólne” pkt 9.</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9.2. Cena jednostki obmiarowej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Cena wykonania 1m2 umocnienia skarp i rowów przez humusowanie, obsianie, brukowanie, </w:t>
      </w:r>
      <w:proofErr w:type="spellStart"/>
      <w:r w:rsidRPr="00AC56E6">
        <w:rPr>
          <w:rFonts w:ascii="Times New Roman" w:eastAsia="Times New Roman" w:hAnsi="Times New Roman" w:cs="Times New Roman"/>
          <w:sz w:val="16"/>
          <w:szCs w:val="16"/>
          <w:lang w:eastAsia="pl-PL"/>
        </w:rPr>
        <w:t>hydroobsiew</w:t>
      </w:r>
      <w:proofErr w:type="spellEnd"/>
      <w:r w:rsidRPr="00AC56E6">
        <w:rPr>
          <w:rFonts w:ascii="Times New Roman" w:eastAsia="Times New Roman" w:hAnsi="Times New Roman" w:cs="Times New Roman"/>
          <w:sz w:val="16"/>
          <w:szCs w:val="16"/>
          <w:lang w:eastAsia="pl-PL"/>
        </w:rPr>
        <w:t xml:space="preserve"> oraz umocnienie </w:t>
      </w:r>
      <w:proofErr w:type="spellStart"/>
      <w:r w:rsidRPr="00AC56E6">
        <w:rPr>
          <w:rFonts w:ascii="Times New Roman" w:eastAsia="Times New Roman" w:hAnsi="Times New Roman" w:cs="Times New Roman"/>
          <w:sz w:val="16"/>
          <w:szCs w:val="16"/>
          <w:lang w:eastAsia="pl-PL"/>
        </w:rPr>
        <w:t>biowłókniną</w:t>
      </w:r>
      <w:proofErr w:type="spellEnd"/>
      <w:r w:rsidRPr="00AC56E6">
        <w:rPr>
          <w:rFonts w:ascii="Times New Roman" w:eastAsia="Times New Roman" w:hAnsi="Times New Roman" w:cs="Times New Roman"/>
          <w:sz w:val="16"/>
          <w:szCs w:val="16"/>
          <w:lang w:eastAsia="pl-PL"/>
        </w:rPr>
        <w:t xml:space="preserve"> i </w:t>
      </w:r>
      <w:proofErr w:type="spellStart"/>
      <w:r w:rsidRPr="00AC56E6">
        <w:rPr>
          <w:rFonts w:ascii="Times New Roman" w:eastAsia="Times New Roman" w:hAnsi="Times New Roman" w:cs="Times New Roman"/>
          <w:sz w:val="16"/>
          <w:szCs w:val="16"/>
          <w:lang w:eastAsia="pl-PL"/>
        </w:rPr>
        <w:t>geosyntetykami</w:t>
      </w:r>
      <w:proofErr w:type="spellEnd"/>
      <w:r w:rsidRPr="00AC56E6">
        <w:rPr>
          <w:rFonts w:ascii="Times New Roman" w:eastAsia="Times New Roman" w:hAnsi="Times New Roman" w:cs="Times New Roman"/>
          <w:sz w:val="16"/>
          <w:szCs w:val="16"/>
          <w:lang w:eastAsia="pl-PL"/>
        </w:rPr>
        <w:t xml:space="preserve"> obejmuje: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roboty pomiarowe i przygotowawcze,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dostarczenie i wbudowanie materiałów,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ew. pielęgnacja spoin,</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uporządkowanie terenu,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przeprowadzenie badań i pomiarów wymaganych w specyfikacji technicznej.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ab/>
      </w:r>
      <w:r w:rsidRPr="00AC56E6">
        <w:rPr>
          <w:rFonts w:ascii="Times New Roman" w:eastAsia="Times New Roman" w:hAnsi="Times New Roman" w:cs="Times New Roman"/>
          <w:sz w:val="16"/>
          <w:szCs w:val="16"/>
          <w:lang w:eastAsia="pl-PL"/>
        </w:rPr>
        <w:tab/>
        <w:t>Cena 1 m ułożonego ścieku z elementów prefabrykowanych obejmuje: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roboty pomiarowe i przygotowawcze,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ew. wykonanie koryta,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dostarczenie i wbudowanie materiałów,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ułożenie prefabrykatów,</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lastRenderedPageBreak/>
        <w:t></w:t>
      </w:r>
      <w:r w:rsidRPr="00AC56E6">
        <w:rPr>
          <w:rFonts w:ascii="Times New Roman" w:eastAsia="Times New Roman" w:hAnsi="Times New Roman" w:cs="Times New Roman"/>
          <w:sz w:val="16"/>
          <w:szCs w:val="16"/>
          <w:lang w:eastAsia="pl-PL"/>
        </w:rPr>
        <w:tab/>
        <w:t>pielęgnacja spoin,</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uporządkowanie terenu,</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w:t>
      </w:r>
      <w:r w:rsidRPr="00AC56E6">
        <w:rPr>
          <w:rFonts w:ascii="Times New Roman" w:eastAsia="Times New Roman" w:hAnsi="Times New Roman" w:cs="Times New Roman"/>
          <w:sz w:val="16"/>
          <w:szCs w:val="16"/>
          <w:lang w:eastAsia="pl-PL"/>
        </w:rPr>
        <w:tab/>
        <w:t>przeprowadzenie badań i pomiarów wymaganych w specyfikacji technicznej.</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10. PRZEPISY ZWIĄZANE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10.1. Normy</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  1.   PN-B-11104:1960</w:t>
      </w:r>
      <w:r w:rsidRPr="00AC56E6">
        <w:rPr>
          <w:rFonts w:ascii="Times New Roman" w:eastAsia="Times New Roman" w:hAnsi="Times New Roman" w:cs="Times New Roman"/>
          <w:sz w:val="16"/>
          <w:szCs w:val="16"/>
          <w:lang w:eastAsia="pl-PL"/>
        </w:rPr>
        <w:tab/>
        <w:t>Materiały kamienne. Brukowiec</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  2.   PN-B-11111:1996</w:t>
      </w:r>
      <w:r w:rsidRPr="00AC56E6">
        <w:rPr>
          <w:rFonts w:ascii="Times New Roman" w:eastAsia="Times New Roman" w:hAnsi="Times New Roman" w:cs="Times New Roman"/>
          <w:sz w:val="16"/>
          <w:szCs w:val="16"/>
          <w:lang w:eastAsia="pl-PL"/>
        </w:rPr>
        <w:tab/>
        <w:t>Kruszywa mineralne. Kruszywo naturalne do nawierzchni drogowych. Żwir i mieszanka</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  3.   PN-B-11113:1996</w:t>
      </w:r>
      <w:r w:rsidRPr="00AC56E6">
        <w:rPr>
          <w:rFonts w:ascii="Times New Roman" w:eastAsia="Times New Roman" w:hAnsi="Times New Roman" w:cs="Times New Roman"/>
          <w:sz w:val="16"/>
          <w:szCs w:val="16"/>
          <w:lang w:eastAsia="pl-PL"/>
        </w:rPr>
        <w:tab/>
        <w:t>Kruszywa mineralne. Kruszywa naturalne do nawierzchni drogowych. Piasek</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AC56E6">
        <w:rPr>
          <w:rFonts w:ascii="Times New Roman" w:eastAsia="Times New Roman" w:hAnsi="Times New Roman" w:cs="Times New Roman"/>
          <w:sz w:val="16"/>
          <w:szCs w:val="16"/>
          <w:lang w:eastAsia="pl-PL"/>
        </w:rPr>
        <w:t xml:space="preserve">  4.   PN-B-12074:1998</w:t>
      </w:r>
      <w:r w:rsidRPr="00AC56E6">
        <w:rPr>
          <w:rFonts w:ascii="Times New Roman" w:eastAsia="Times New Roman" w:hAnsi="Times New Roman" w:cs="Times New Roman"/>
          <w:sz w:val="16"/>
          <w:szCs w:val="16"/>
          <w:lang w:eastAsia="pl-PL"/>
        </w:rPr>
        <w:tab/>
        <w:t xml:space="preserve">Urządzenia wodno-melioracyjne. Umacnianie i zadarnianie powierzchni </w:t>
      </w:r>
      <w:proofErr w:type="spellStart"/>
      <w:r w:rsidRPr="00AC56E6">
        <w:rPr>
          <w:rFonts w:ascii="Times New Roman" w:eastAsia="Times New Roman" w:hAnsi="Times New Roman" w:cs="Times New Roman"/>
          <w:sz w:val="16"/>
          <w:szCs w:val="16"/>
          <w:lang w:eastAsia="pl-PL"/>
        </w:rPr>
        <w:t>biowłókniną</w:t>
      </w:r>
      <w:proofErr w:type="spellEnd"/>
      <w:r w:rsidRPr="00AC56E6">
        <w:rPr>
          <w:rFonts w:ascii="Times New Roman" w:eastAsia="Times New Roman" w:hAnsi="Times New Roman" w:cs="Times New Roman"/>
          <w:sz w:val="16"/>
          <w:szCs w:val="16"/>
          <w:lang w:eastAsia="pl-PL"/>
        </w:rPr>
        <w:t>. Wymagania i badania przy odbiorze</w:t>
      </w: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Pr="00AC56E6"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74061"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574061" w:rsidRDefault="00574061" w:rsidP="0057406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C31E70">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D - 06.03.01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45112730-1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POBOCZA</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31E70" w:rsidRDefault="00C31E7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C31E70" w:rsidRPr="00514989" w:rsidRDefault="00C31E7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 WSTĘP</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ze ścinaniem i uzupełnianiem poboczy gruntowych.</w:t>
      </w:r>
    </w:p>
    <w:p w:rsidR="00514989" w:rsidRPr="00514989" w:rsidRDefault="00514989" w:rsidP="00514989">
      <w:pPr>
        <w:numPr>
          <w:ilvl w:val="1"/>
          <w:numId w:val="10"/>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Zakres stosowania SST</w:t>
      </w:r>
    </w:p>
    <w:p w:rsidR="00781C3B" w:rsidRP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514989" w:rsidRPr="00514989"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781C3B" w:rsidRDefault="00781C3B"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ze ścinaniem zawyżonych poboczy i uzupełnianiem zaniżonych poboczy w zakresie: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plantowanie poboczy, nas</w:t>
      </w:r>
      <w:r w:rsidR="00C31E70">
        <w:rPr>
          <w:rFonts w:ascii="Times New Roman" w:eastAsia="Times New Roman" w:hAnsi="Times New Roman" w:cs="Times New Roman"/>
          <w:sz w:val="16"/>
          <w:szCs w:val="16"/>
          <w:lang w:eastAsia="pl-PL"/>
        </w:rPr>
        <w:t xml:space="preserve">ypów w gruncie </w:t>
      </w:r>
      <w:proofErr w:type="spellStart"/>
      <w:r w:rsidR="00C31E70">
        <w:rPr>
          <w:rFonts w:ascii="Times New Roman" w:eastAsia="Times New Roman" w:hAnsi="Times New Roman" w:cs="Times New Roman"/>
          <w:sz w:val="16"/>
          <w:szCs w:val="16"/>
          <w:lang w:eastAsia="pl-PL"/>
        </w:rPr>
        <w:t>kat.III</w:t>
      </w:r>
      <w:proofErr w:type="spellEnd"/>
      <w:r w:rsidR="00C31E70">
        <w:rPr>
          <w:rFonts w:ascii="Times New Roman" w:eastAsia="Times New Roman" w:hAnsi="Times New Roman" w:cs="Times New Roman"/>
          <w:sz w:val="16"/>
          <w:szCs w:val="16"/>
          <w:lang w:eastAsia="pl-PL"/>
        </w:rPr>
        <w:t xml:space="preserve"> – 1047,75</w:t>
      </w:r>
      <w:r w:rsidRPr="00514989">
        <w:rPr>
          <w:rFonts w:ascii="Times New Roman" w:eastAsia="Times New Roman" w:hAnsi="Times New Roman" w:cs="Times New Roman"/>
          <w:sz w:val="16"/>
          <w:szCs w:val="16"/>
          <w:lang w:eastAsia="pl-PL"/>
        </w:rPr>
        <w:t>m2</w:t>
      </w:r>
    </w:p>
    <w:p w:rsidR="00C31E70" w:rsidRDefault="00C31E7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dowóz gruntu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z wbudowaniem w</w:t>
      </w:r>
      <w:r w:rsidR="005F3AAC">
        <w:rPr>
          <w:rFonts w:ascii="Times New Roman" w:eastAsia="Times New Roman" w:hAnsi="Times New Roman" w:cs="Times New Roman"/>
          <w:sz w:val="16"/>
          <w:szCs w:val="16"/>
          <w:lang w:eastAsia="pl-PL"/>
        </w:rPr>
        <w:t xml:space="preserve"> nasyp i pobocza  - 336</w:t>
      </w:r>
      <w:r>
        <w:rPr>
          <w:rFonts w:ascii="Times New Roman" w:eastAsia="Times New Roman" w:hAnsi="Times New Roman" w:cs="Times New Roman"/>
          <w:sz w:val="16"/>
          <w:szCs w:val="16"/>
          <w:lang w:eastAsia="pl-PL"/>
        </w:rPr>
        <w:t>,75m3</w:t>
      </w:r>
    </w:p>
    <w:p w:rsidR="00C31E70" w:rsidRPr="00514989" w:rsidRDefault="00C31E70"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formowanie, zagęszczenie  gruntu </w:t>
      </w:r>
      <w:proofErr w:type="spellStart"/>
      <w:r>
        <w:rPr>
          <w:rFonts w:ascii="Times New Roman" w:eastAsia="Times New Roman" w:hAnsi="Times New Roman" w:cs="Times New Roman"/>
          <w:sz w:val="16"/>
          <w:szCs w:val="16"/>
          <w:lang w:eastAsia="pl-PL"/>
        </w:rPr>
        <w:t>kat.</w:t>
      </w:r>
      <w:r w:rsidR="005F3AAC">
        <w:rPr>
          <w:rFonts w:ascii="Times New Roman" w:eastAsia="Times New Roman" w:hAnsi="Times New Roman" w:cs="Times New Roman"/>
          <w:sz w:val="16"/>
          <w:szCs w:val="16"/>
          <w:lang w:eastAsia="pl-PL"/>
        </w:rPr>
        <w:t>III</w:t>
      </w:r>
      <w:proofErr w:type="spellEnd"/>
      <w:r w:rsidR="005F3AAC">
        <w:rPr>
          <w:rFonts w:ascii="Times New Roman" w:eastAsia="Times New Roman" w:hAnsi="Times New Roman" w:cs="Times New Roman"/>
          <w:sz w:val="16"/>
          <w:szCs w:val="16"/>
          <w:lang w:eastAsia="pl-PL"/>
        </w:rPr>
        <w:t xml:space="preserve"> w nasypie i poboczach  - 336</w:t>
      </w:r>
      <w:r>
        <w:rPr>
          <w:rFonts w:ascii="Times New Roman" w:eastAsia="Times New Roman" w:hAnsi="Times New Roman" w:cs="Times New Roman"/>
          <w:sz w:val="16"/>
          <w:szCs w:val="16"/>
          <w:lang w:eastAsia="pl-PL"/>
        </w:rPr>
        <w:t xml:space="preserve">,75m3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Odkład - miejsce składowania gruntu pozyskanego w czasie ścinania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 Dokop - miejsce pozyskania gruntu do wykonania uzupełnienia poboczy położone poza pasem drogowym.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 MATERIAŁY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Rodzaje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 SPRZĘT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ścinania i uzupełniania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zrywarek, kultywatorów lub bron talerzowych,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równiarek z transporterem (</w:t>
      </w:r>
      <w:proofErr w:type="spellStart"/>
      <w:r w:rsidRPr="00514989">
        <w:rPr>
          <w:rFonts w:ascii="Times New Roman" w:eastAsia="Times New Roman" w:hAnsi="Times New Roman" w:cs="Times New Roman"/>
          <w:sz w:val="16"/>
          <w:szCs w:val="16"/>
          <w:lang w:eastAsia="pl-PL"/>
        </w:rPr>
        <w:t>ścinarki</w:t>
      </w:r>
      <w:proofErr w:type="spellEnd"/>
      <w:r w:rsidRPr="00514989">
        <w:rPr>
          <w:rFonts w:ascii="Times New Roman" w:eastAsia="Times New Roman" w:hAnsi="Times New Roman" w:cs="Times New Roman"/>
          <w:sz w:val="16"/>
          <w:szCs w:val="16"/>
          <w:lang w:eastAsia="pl-PL"/>
        </w:rPr>
        <w:t xml:space="preserve">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równiarek do profilowania,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ładowarek czołowych,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walców,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płytowych zagęszczarek wibracyjnych,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przewoźnych zbiorników na wodę.</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 TRANSPORT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pkt 4.</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 WYKONANIE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Ścinanie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Ścinanie poboczy może być wykonywane ręcznie, za pomocą łopat lub sprzętem mechanicznym wg pkt 3.2.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Ścinanie poboczy należy przeprowadzić od krawędzi pobocza do krawędzi nawierzchni, zgodnie z założonym w dokumentacji projektowej spadkiem poprzecznym.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Grunt pozostały w poboczu należy spulchnić na głębokość od 5 do 10 cm, doprowadzić do wilgotności optymalnej poprzez dodanie wody i zagęścić.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Wskaźnik zagęszczenia określony zgodnie z BN-77/8931-12 [3], powinien wynosić co najmniej 0,98 maksymalnego zagęszczenia, według normalnej metody </w:t>
      </w:r>
      <w:proofErr w:type="spellStart"/>
      <w:r w:rsidRPr="00514989">
        <w:rPr>
          <w:rFonts w:ascii="Times New Roman" w:eastAsia="Times New Roman" w:hAnsi="Times New Roman" w:cs="Times New Roman"/>
          <w:sz w:val="16"/>
          <w:szCs w:val="16"/>
          <w:lang w:eastAsia="pl-PL"/>
        </w:rPr>
        <w:t>Proctora</w:t>
      </w:r>
      <w:proofErr w:type="spellEnd"/>
      <w:r w:rsidRPr="00514989">
        <w:rPr>
          <w:rFonts w:ascii="Times New Roman" w:eastAsia="Times New Roman" w:hAnsi="Times New Roman" w:cs="Times New Roman"/>
          <w:sz w:val="16"/>
          <w:szCs w:val="16"/>
          <w:lang w:eastAsia="pl-PL"/>
        </w:rPr>
        <w:t>, zgodnie z PN-B-04481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Uzupełnianie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sidRPr="00514989">
        <w:rPr>
          <w:rFonts w:ascii="Times New Roman" w:eastAsia="Times New Roman" w:hAnsi="Times New Roman" w:cs="Times New Roman"/>
          <w:sz w:val="16"/>
          <w:szCs w:val="16"/>
          <w:lang w:eastAsia="pl-PL"/>
        </w:rPr>
        <w:t>Proctora</w:t>
      </w:r>
      <w:proofErr w:type="spellEnd"/>
      <w:r w:rsidRPr="00514989">
        <w:rPr>
          <w:rFonts w:ascii="Times New Roman" w:eastAsia="Times New Roman" w:hAnsi="Times New Roman" w:cs="Times New Roman"/>
          <w:sz w:val="16"/>
          <w:szCs w:val="16"/>
          <w:lang w:eastAsia="pl-PL"/>
        </w:rPr>
        <w:t>, zgodnie z PN-B-04481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 KONTROLA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Badania przed przystąpieniem do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 czasie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Częstotliwość oraz zakres badań i pomiarów w czasie prowadzenia robót  podano w tablicy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1. Częstotliwość oraz zakres badań i pomiarów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Lp.</w:t>
      </w:r>
      <w:r w:rsidRPr="00514989">
        <w:rPr>
          <w:rFonts w:ascii="Times New Roman" w:eastAsia="Times New Roman" w:hAnsi="Times New Roman" w:cs="Times New Roman"/>
          <w:sz w:val="16"/>
          <w:szCs w:val="16"/>
          <w:lang w:eastAsia="pl-PL"/>
        </w:rPr>
        <w:tab/>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Wyszczególnienie badań</w:t>
      </w:r>
      <w:r w:rsidRPr="00514989">
        <w:rPr>
          <w:rFonts w:ascii="Times New Roman" w:eastAsia="Times New Roman" w:hAnsi="Times New Roman" w:cs="Times New Roman"/>
          <w:sz w:val="16"/>
          <w:szCs w:val="16"/>
          <w:lang w:eastAsia="pl-PL"/>
        </w:rPr>
        <w:tab/>
        <w:t>Częstotliwość badań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Minimalna liczba badań na dziennej działce roboczej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r w:rsidRPr="00514989">
        <w:rPr>
          <w:rFonts w:ascii="Times New Roman" w:eastAsia="Times New Roman" w:hAnsi="Times New Roman" w:cs="Times New Roman"/>
          <w:sz w:val="16"/>
          <w:szCs w:val="16"/>
          <w:lang w:eastAsia="pl-PL"/>
        </w:rPr>
        <w:tab/>
        <w:t>Uziarnienie mieszanki uzupełniającej</w:t>
      </w:r>
      <w:r w:rsidRPr="00514989">
        <w:rPr>
          <w:rFonts w:ascii="Times New Roman" w:eastAsia="Times New Roman" w:hAnsi="Times New Roman" w:cs="Times New Roman"/>
          <w:sz w:val="16"/>
          <w:szCs w:val="16"/>
          <w:lang w:eastAsia="pl-PL"/>
        </w:rPr>
        <w:tab/>
        <w:t>2 próbki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r w:rsidRPr="00514989">
        <w:rPr>
          <w:rFonts w:ascii="Times New Roman" w:eastAsia="Times New Roman" w:hAnsi="Times New Roman" w:cs="Times New Roman"/>
          <w:sz w:val="16"/>
          <w:szCs w:val="16"/>
          <w:lang w:eastAsia="pl-PL"/>
        </w:rPr>
        <w:tab/>
        <w:t>Wilgotność optymalna mieszanki uzupełniającej</w:t>
      </w:r>
      <w:r w:rsidRPr="00514989">
        <w:rPr>
          <w:rFonts w:ascii="Times New Roman" w:eastAsia="Times New Roman" w:hAnsi="Times New Roman" w:cs="Times New Roman"/>
          <w:sz w:val="16"/>
          <w:szCs w:val="16"/>
          <w:lang w:eastAsia="pl-PL"/>
        </w:rPr>
        <w:tab/>
        <w:t>2 próbki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r w:rsidRPr="00514989">
        <w:rPr>
          <w:rFonts w:ascii="Times New Roman" w:eastAsia="Times New Roman" w:hAnsi="Times New Roman" w:cs="Times New Roman"/>
          <w:sz w:val="16"/>
          <w:szCs w:val="16"/>
          <w:lang w:eastAsia="pl-PL"/>
        </w:rPr>
        <w:tab/>
        <w:t>Wilgotność optymalna gruntu w ściętym poboczu</w:t>
      </w:r>
      <w:r w:rsidRPr="00514989">
        <w:rPr>
          <w:rFonts w:ascii="Times New Roman" w:eastAsia="Times New Roman" w:hAnsi="Times New Roman" w:cs="Times New Roman"/>
          <w:sz w:val="16"/>
          <w:szCs w:val="16"/>
          <w:lang w:eastAsia="pl-PL"/>
        </w:rPr>
        <w:tab/>
        <w:t>2 próbki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r w:rsidRPr="00514989">
        <w:rPr>
          <w:rFonts w:ascii="Times New Roman" w:eastAsia="Times New Roman" w:hAnsi="Times New Roman" w:cs="Times New Roman"/>
          <w:sz w:val="16"/>
          <w:szCs w:val="16"/>
          <w:lang w:eastAsia="pl-PL"/>
        </w:rPr>
        <w:tab/>
        <w:t>Wskaźnik zagęszczenia na ścinanych lub uzupełnianych poboczach</w:t>
      </w:r>
      <w:r w:rsidRPr="00514989">
        <w:rPr>
          <w:rFonts w:ascii="Times New Roman" w:eastAsia="Times New Roman" w:hAnsi="Times New Roman" w:cs="Times New Roman"/>
          <w:sz w:val="16"/>
          <w:szCs w:val="16"/>
          <w:lang w:eastAsia="pl-PL"/>
        </w:rPr>
        <w:tab/>
        <w:t>2 razy na 1 km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 Pomiar cech geometrycznych ścinanych lub uzupełnianych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Częstotliwość oraz zakres pomiarów po zakończeniu robót podano w tablicy 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2. Częstotliwość oraz zakres pomiarów ścinanych lub uzupełnianych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Lp.</w:t>
      </w:r>
      <w:r w:rsidRPr="00514989">
        <w:rPr>
          <w:rFonts w:ascii="Times New Roman" w:eastAsia="Times New Roman" w:hAnsi="Times New Roman" w:cs="Times New Roman"/>
          <w:sz w:val="16"/>
          <w:szCs w:val="16"/>
          <w:lang w:eastAsia="pl-PL"/>
        </w:rPr>
        <w:tab/>
        <w:t>Wyszczególnienie</w:t>
      </w:r>
      <w:r w:rsidRPr="00514989">
        <w:rPr>
          <w:rFonts w:ascii="Times New Roman" w:eastAsia="Times New Roman" w:hAnsi="Times New Roman" w:cs="Times New Roman"/>
          <w:sz w:val="16"/>
          <w:szCs w:val="16"/>
          <w:lang w:eastAsia="pl-PL"/>
        </w:rPr>
        <w:tab/>
        <w:t>Minimalna częstotliwość pomiarów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r w:rsidRPr="00514989">
        <w:rPr>
          <w:rFonts w:ascii="Times New Roman" w:eastAsia="Times New Roman" w:hAnsi="Times New Roman" w:cs="Times New Roman"/>
          <w:sz w:val="16"/>
          <w:szCs w:val="16"/>
          <w:lang w:eastAsia="pl-PL"/>
        </w:rPr>
        <w:tab/>
        <w:t>Spadki poprzeczne</w:t>
      </w:r>
      <w:r w:rsidRPr="00514989">
        <w:rPr>
          <w:rFonts w:ascii="Times New Roman" w:eastAsia="Times New Roman" w:hAnsi="Times New Roman" w:cs="Times New Roman"/>
          <w:sz w:val="16"/>
          <w:szCs w:val="16"/>
          <w:lang w:eastAsia="pl-PL"/>
        </w:rPr>
        <w:tab/>
        <w:t>2 razy na 100 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r w:rsidRPr="00514989">
        <w:rPr>
          <w:rFonts w:ascii="Times New Roman" w:eastAsia="Times New Roman" w:hAnsi="Times New Roman" w:cs="Times New Roman"/>
          <w:sz w:val="16"/>
          <w:szCs w:val="16"/>
          <w:lang w:eastAsia="pl-PL"/>
        </w:rPr>
        <w:tab/>
        <w:t>Równość podłużna</w:t>
      </w:r>
      <w:r w:rsidRPr="00514989">
        <w:rPr>
          <w:rFonts w:ascii="Times New Roman" w:eastAsia="Times New Roman" w:hAnsi="Times New Roman" w:cs="Times New Roman"/>
          <w:sz w:val="16"/>
          <w:szCs w:val="16"/>
          <w:lang w:eastAsia="pl-PL"/>
        </w:rPr>
        <w:tab/>
        <w:t>co 50 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r w:rsidRPr="00514989">
        <w:rPr>
          <w:rFonts w:ascii="Times New Roman" w:eastAsia="Times New Roman" w:hAnsi="Times New Roman" w:cs="Times New Roman"/>
          <w:sz w:val="16"/>
          <w:szCs w:val="16"/>
          <w:lang w:eastAsia="pl-PL"/>
        </w:rPr>
        <w:tab/>
        <w:t>Równość poprzeczna</w:t>
      </w:r>
      <w:r w:rsidRPr="00514989">
        <w:rPr>
          <w:rFonts w:ascii="Times New Roman" w:eastAsia="Times New Roman" w:hAnsi="Times New Roman" w:cs="Times New Roman"/>
          <w:sz w:val="16"/>
          <w:szCs w:val="16"/>
          <w:lang w:eastAsia="pl-PL"/>
        </w:rPr>
        <w:tab/>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6.4.1. Spadki poprzeczne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Spadki poprzeczne poboczy powinny być zgodne z dokumentacją projektową, z tolerancją </w:t>
      </w:r>
      <w:r w:rsidRPr="00514989">
        <w:rPr>
          <w:rFonts w:ascii="Times New Roman" w:eastAsia="Times New Roman" w:hAnsi="Times New Roman" w:cs="Times New Roman"/>
          <w:sz w:val="16"/>
          <w:szCs w:val="16"/>
          <w:lang w:eastAsia="pl-PL"/>
        </w:rPr>
        <w:sym w:font="Times New Roman" w:char="F0B1"/>
      </w:r>
      <w:r w:rsidRPr="00514989">
        <w:rPr>
          <w:rFonts w:ascii="Times New Roman" w:eastAsia="Times New Roman" w:hAnsi="Times New Roman" w:cs="Times New Roman"/>
          <w:sz w:val="16"/>
          <w:szCs w:val="16"/>
          <w:lang w:eastAsia="pl-PL"/>
        </w:rPr>
        <w:t xml:space="preserve">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6.4.2. Równość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 OBMIAR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Jednostką obmiarową jest m2 (metr kwadratowy) wykonanych robót na poboczach.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 ODBIÓR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wg pkt 6 dały wyniki pozytywne.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 PODSTAWA PŁATNOŚCI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pkt9.</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Cena wykonania 1 m2 robót obejmuje: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prace pomiarowe i przygotowawcze,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oznakowanie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ścięcie poboczy i zagęszczenie podłoża,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odwiezienie gruntu na odkład,</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dostarczenie materiału uzupełniającego,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rozłożenie materiału,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zagęszczenie poboczy,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Times New Roman" w:char="F02D"/>
      </w:r>
      <w:r w:rsidRPr="00514989">
        <w:rPr>
          <w:rFonts w:ascii="Times New Roman" w:eastAsia="Times New Roman" w:hAnsi="Times New Roman" w:cs="Times New Roman"/>
          <w:sz w:val="16"/>
          <w:szCs w:val="16"/>
          <w:lang w:eastAsia="pl-PL"/>
        </w:rPr>
        <w:t xml:space="preserve">      przeprowadzenie pomiarów i badań laboratoryjnych wymaganych w specyfikacji technicznej.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 PRZEPISY ZWIĄZANE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10.1. Normy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  PN-B-04481</w:t>
      </w:r>
      <w:r w:rsidRPr="00514989">
        <w:rPr>
          <w:rFonts w:ascii="Times New Roman" w:eastAsia="Times New Roman" w:hAnsi="Times New Roman" w:cs="Times New Roman"/>
          <w:sz w:val="16"/>
          <w:szCs w:val="16"/>
          <w:lang w:eastAsia="pl-PL"/>
        </w:rPr>
        <w:tab/>
        <w:t xml:space="preserve">     Grunty budowlane. Badania laboratoryjne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2.  BN-68/8931-04   Drogi samochodowe. Pomiar równości nawierzchni </w:t>
      </w:r>
      <w:r w:rsidR="00C31E70">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planografem</w:t>
      </w:r>
      <w:proofErr w:type="spellEnd"/>
      <w:r w:rsidRPr="00514989">
        <w:rPr>
          <w:rFonts w:ascii="Times New Roman" w:eastAsia="Times New Roman" w:hAnsi="Times New Roman" w:cs="Times New Roman"/>
          <w:sz w:val="16"/>
          <w:szCs w:val="16"/>
          <w:lang w:eastAsia="pl-PL"/>
        </w:rPr>
        <w:t xml:space="preserve"> i łatą</w:t>
      </w:r>
    </w:p>
    <w:p w:rsid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  BN-77/8931-12   Oznaczenie wskaźnika zagęszczenia gruntu.</w:t>
      </w:r>
    </w:p>
    <w:p w:rsidR="00C43C6E" w:rsidRDefault="00C43C6E"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43C6E" w:rsidRDefault="00C43C6E"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43C6E" w:rsidRDefault="00C43C6E"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43C6E" w:rsidRDefault="00C43C6E"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C43C6E" w:rsidRPr="00C43C6E" w:rsidRDefault="00C43C6E"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D - 07.01.01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CPV 45233221-4</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514989">
        <w:rPr>
          <w:rFonts w:ascii="Times New Roman" w:eastAsia="Times New Roman" w:hAnsi="Times New Roman" w:cs="Times New Roman"/>
          <w:sz w:val="18"/>
          <w:szCs w:val="18"/>
          <w:lang w:eastAsia="pl-PL"/>
        </w:rPr>
        <w:t>OZNAKOWANIE  POZIOME</w:t>
      </w: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8"/>
          <w:szCs w:val="18"/>
          <w:lang w:eastAsia="pl-PL"/>
        </w:rPr>
        <w:lastRenderedPageBreak/>
        <w:t xml:space="preserve">1. </w:t>
      </w:r>
      <w:r w:rsidRPr="00514989">
        <w:rPr>
          <w:rFonts w:ascii="Times New Roman" w:eastAsia="Times New Roman" w:hAnsi="Times New Roman" w:cs="Times New Roman"/>
          <w:caps/>
          <w:kern w:val="28"/>
          <w:sz w:val="16"/>
          <w:szCs w:val="16"/>
          <w:lang w:eastAsia="pl-PL"/>
        </w:rPr>
        <w:t>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oznakowania poziomego dróg.</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81C3B" w:rsidRP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781C3B" w:rsidRDefault="00781C3B" w:rsidP="00C43C6E">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poziomego grubowarstwowego stosowanego na drogach o nawierzchni twardej w zakresie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oznakowanie poziome prze</w:t>
      </w:r>
      <w:r w:rsidR="00C43C6E">
        <w:rPr>
          <w:rFonts w:ascii="Times New Roman" w:eastAsia="Times New Roman" w:hAnsi="Times New Roman" w:cs="Times New Roman"/>
          <w:sz w:val="16"/>
          <w:szCs w:val="16"/>
          <w:lang w:eastAsia="pl-PL"/>
        </w:rPr>
        <w:t xml:space="preserve">jść dla pieszych, linie – </w:t>
      </w:r>
      <w:r w:rsidR="00C623AD">
        <w:rPr>
          <w:rFonts w:ascii="Times New Roman" w:eastAsia="Times New Roman" w:hAnsi="Times New Roman" w:cs="Times New Roman"/>
          <w:sz w:val="16"/>
          <w:szCs w:val="16"/>
          <w:lang w:eastAsia="pl-PL"/>
        </w:rPr>
        <w:t>165,50</w:t>
      </w:r>
      <w:r w:rsidRPr="00514989">
        <w:rPr>
          <w:rFonts w:ascii="Times New Roman" w:eastAsia="Times New Roman" w:hAnsi="Times New Roman" w:cs="Times New Roman"/>
          <w:sz w:val="16"/>
          <w:szCs w:val="16"/>
          <w:lang w:eastAsia="pl-PL"/>
        </w:rPr>
        <w:t>m2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Znaki podłużne - linie równoległe do osi jezdni lub odchylone od niej pod niewielkim kątem, występujące jako linie: – pojedyncze: przerywane lub ciągłe, segregacyjne lub krawędziowe, – podwójne: ciągłe z przerywanymi, ciągłe lub przerywane.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 Strzałki - znaki poziome na nawierzchni, występujące jako strzałki kierunkowe służące do wskazania dozwolonego kierunku zjazdu z pasa oraz strzałki naprowadzające, które uprzedzają o konieczności opuszczenia pasa, na którym się znajdują.</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 Znaki poprzeczne - znaki służące do oznaczenia miejsc przeznaczonych do ruchu pieszych i rowerzystów w poprzek drogi, miejsc wymagających zatrzymania pojazdów oraz miejsc lokalizacji progów zwalniających.</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1.4.5. Znaki uzupełniające - znaki o różnych kształtach, wymiarach i przeznaczeniu, występujące w postaci symboli, napisów, linii przystankowych, stanowisk i pasów postojowych, powierzchni wyłączonych z ruchu oraz symboli znaków pionowych w oznakowaniu poziomym.</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1.4.7. Oznakowanie nowe – oznakowanie, w którym zakończył się czas schnięcia i nie upłynęło 30 dni od wykonania oznakowania. Pomiary właściwości oznakowania należy wykonywać od 14 do 30 dnia po wykonaniu oznakowania.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1.4.8. Powyższe i pozostałe określenia są zgodne z odpowiednimi polskimi normami i z definicjami podanymi w SST D-M-00.00.00 „Wymagania ogólne” pkt 1.4. </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wymagania dotyczące robót podano w SST D-M-00.00.00 „Wymagania ogólne” pkt 1.5. </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Dokument dopuszczający do stosowania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Materiały stosowane przez Wykonawcę do poziomego oznakowania dróg powinny spełniać warunki postawione w rozporządzeniu Ministra Infrastruktury [7].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Badanie materiałów, których jakość budzi wątpliwość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Wykonawca powinien przeprowadzić dodatkowe badania tych materiałów, które budzą wątpliwości jego lub Inżyniera, co do jakości, w celu stwierdzenia czy odpowiadają one wymaganiom określonym w aprobacie technicznej. Badania te Wykonawca zleci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 xml:space="preserve"> lub akredytowanemu laboratorium drogowemu. Badania powinny być wykonane zgodnie z PN-EN 1871:2003 [6] lub Warunkami Technicznymi POD-97 [9] lub POD-2006 po ich wydaniu [10].</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2.4. Oznakowanie opakowań</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powinien żądać od producenta, aby oznakowanie opakowań materiałów do poziomego znakowania dróg było wykonane zgodnie z PN-O-79252 [2], a ponadto aby na każdym opakowaniu był umieszczony trwały napis zawierający: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nazwę i adres producenta,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datę produkcji i termin przydatności do użycia,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masę netto,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numer partii i datę produkcji,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informację, że wyrób posiada aprobatę techniczną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 xml:space="preserve"> i jej numer,</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nazwę jednostki certyfikującej i numer certyfikatu, jeśli dotyczy [8], </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znak budowlany „B” wg rozporządzenia Ministra Infrastruktury [8] i/lub znak „CE” wg rozporządzenia Ministra Infrastruktury [12],</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informację o szkodliwości i klasie zagrożenia pożarowego,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ewentualne wskazówki dla użytkowników.</w:t>
      </w:r>
    </w:p>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farb rozpuszczalnikowych i wyrobów chemoutwardzalnych oznakowanie opakowania powinno być zgodne z rozporządzeniem Ministra Zdrowia [13].</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Przepisy określające wymagania dla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Podstawowe wymagania dotyczące materiałów podano w punkcie 2.6, a szczegółowe wymagania określone są w Warunkach technicznych POD-97 [9] lub POD-2006 po ich wydaniu [10].</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2.6.  Materiał </w:t>
      </w:r>
      <w:proofErr w:type="spellStart"/>
      <w:r w:rsidRPr="00514989">
        <w:rPr>
          <w:rFonts w:ascii="Times New Roman" w:eastAsia="Times New Roman" w:hAnsi="Times New Roman" w:cs="Times New Roman"/>
          <w:sz w:val="16"/>
          <w:szCs w:val="16"/>
          <w:lang w:eastAsia="pl-PL"/>
        </w:rPr>
        <w:t>uszorstniający</w:t>
      </w:r>
      <w:proofErr w:type="spellEnd"/>
      <w:r w:rsidRPr="00514989">
        <w:rPr>
          <w:rFonts w:ascii="Times New Roman" w:eastAsia="Times New Roman" w:hAnsi="Times New Roman" w:cs="Times New Roman"/>
          <w:sz w:val="16"/>
          <w:szCs w:val="16"/>
          <w:lang w:eastAsia="pl-PL"/>
        </w:rPr>
        <w:t xml:space="preserve"> oznakowanie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 </w:t>
      </w:r>
      <w:proofErr w:type="spellStart"/>
      <w:r w:rsidRPr="00514989">
        <w:rPr>
          <w:rFonts w:ascii="Times New Roman" w:eastAsia="Times New Roman" w:hAnsi="Times New Roman" w:cs="Times New Roman"/>
          <w:sz w:val="16"/>
          <w:szCs w:val="16"/>
          <w:lang w:eastAsia="pl-PL"/>
        </w:rPr>
        <w:t>uszorstniający</w:t>
      </w:r>
      <w:proofErr w:type="spellEnd"/>
      <w:r w:rsidRPr="00514989">
        <w:rPr>
          <w:rFonts w:ascii="Times New Roman" w:eastAsia="Times New Roman" w:hAnsi="Times New Roman" w:cs="Times New Roman"/>
          <w:sz w:val="16"/>
          <w:szCs w:val="16"/>
          <w:lang w:eastAsia="pl-PL"/>
        </w:rPr>
        <w:t xml:space="preserve"> oznakowanie powinien składać się z naturalnego lub sztucznego twardego kruszywa (np. krystobalitu), stosowanego w celu zapewnienia oznakowaniu odpowiedniej szorstkości (właściwości antypoślizgowych). Materiał </w:t>
      </w:r>
      <w:proofErr w:type="spellStart"/>
      <w:r w:rsidRPr="00514989">
        <w:rPr>
          <w:rFonts w:ascii="Times New Roman" w:eastAsia="Times New Roman" w:hAnsi="Times New Roman" w:cs="Times New Roman"/>
          <w:sz w:val="16"/>
          <w:szCs w:val="16"/>
          <w:lang w:eastAsia="pl-PL"/>
        </w:rPr>
        <w:t>uszorstniający</w:t>
      </w:r>
      <w:proofErr w:type="spellEnd"/>
      <w:r w:rsidRPr="00514989">
        <w:rPr>
          <w:rFonts w:ascii="Times New Roman" w:eastAsia="Times New Roman" w:hAnsi="Times New Roman" w:cs="Times New Roman"/>
          <w:sz w:val="16"/>
          <w:szCs w:val="16"/>
          <w:lang w:eastAsia="pl-PL"/>
        </w:rPr>
        <w:t xml:space="preserve"> nie może zawierać więcej niż 1% cząstek mniejszych niż 90 </w:t>
      </w:r>
      <w:r w:rsidRPr="00514989">
        <w:rPr>
          <w:rFonts w:ascii="Times New Roman" w:eastAsia="Times New Roman" w:hAnsi="Times New Roman" w:cs="Times New Roman"/>
          <w:sz w:val="16"/>
          <w:szCs w:val="16"/>
          <w:lang w:eastAsia="pl-PL"/>
        </w:rPr>
        <w:sym w:font="Symbol" w:char="F06D"/>
      </w:r>
      <w:r w:rsidRPr="00514989">
        <w:rPr>
          <w:rFonts w:ascii="Times New Roman" w:eastAsia="Times New Roman" w:hAnsi="Times New Roman" w:cs="Times New Roman"/>
          <w:sz w:val="16"/>
          <w:szCs w:val="16"/>
          <w:lang w:eastAsia="pl-PL"/>
        </w:rPr>
        <w:t xml:space="preserve">m. Potrzeba stosowania materiału </w:t>
      </w:r>
      <w:proofErr w:type="spellStart"/>
      <w:r w:rsidRPr="00514989">
        <w:rPr>
          <w:rFonts w:ascii="Times New Roman" w:eastAsia="Times New Roman" w:hAnsi="Times New Roman" w:cs="Times New Roman"/>
          <w:sz w:val="16"/>
          <w:szCs w:val="16"/>
          <w:lang w:eastAsia="pl-PL"/>
        </w:rPr>
        <w:t>uszorstniającego</w:t>
      </w:r>
      <w:proofErr w:type="spellEnd"/>
      <w:r w:rsidRPr="00514989">
        <w:rPr>
          <w:rFonts w:ascii="Times New Roman" w:eastAsia="Times New Roman" w:hAnsi="Times New Roman" w:cs="Times New Roman"/>
          <w:sz w:val="16"/>
          <w:szCs w:val="16"/>
          <w:lang w:eastAsia="pl-PL"/>
        </w:rPr>
        <w:t xml:space="preserve"> powinna być określona w SST. Konieczność jego użycia zachodzi w przypadku potrzeby uzyskania wskaźnika szorstkości oznakowania  SRT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50.</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 </w:t>
      </w:r>
      <w:proofErr w:type="spellStart"/>
      <w:r w:rsidRPr="00514989">
        <w:rPr>
          <w:rFonts w:ascii="Times New Roman" w:eastAsia="Times New Roman" w:hAnsi="Times New Roman" w:cs="Times New Roman"/>
          <w:sz w:val="16"/>
          <w:szCs w:val="16"/>
          <w:lang w:eastAsia="pl-PL"/>
        </w:rPr>
        <w:t>uszorstniający</w:t>
      </w:r>
      <w:proofErr w:type="spellEnd"/>
      <w:r w:rsidRPr="00514989">
        <w:rPr>
          <w:rFonts w:ascii="Times New Roman" w:eastAsia="Times New Roman" w:hAnsi="Times New Roman" w:cs="Times New Roman"/>
          <w:sz w:val="16"/>
          <w:szCs w:val="16"/>
          <w:lang w:eastAsia="pl-PL"/>
        </w:rPr>
        <w:t xml:space="preserve"> (kruszywo przeciwpoślizgowe) oraz mieszanina kulek szklanych z materiałem </w:t>
      </w:r>
      <w:proofErr w:type="spellStart"/>
      <w:r w:rsidRPr="00514989">
        <w:rPr>
          <w:rFonts w:ascii="Times New Roman" w:eastAsia="Times New Roman" w:hAnsi="Times New Roman" w:cs="Times New Roman"/>
          <w:sz w:val="16"/>
          <w:szCs w:val="16"/>
          <w:lang w:eastAsia="pl-PL"/>
        </w:rPr>
        <w:t>uszorstniającym</w:t>
      </w:r>
      <w:proofErr w:type="spellEnd"/>
      <w:r w:rsidRPr="00514989">
        <w:rPr>
          <w:rFonts w:ascii="Times New Roman" w:eastAsia="Times New Roman" w:hAnsi="Times New Roman" w:cs="Times New Roman"/>
          <w:sz w:val="16"/>
          <w:szCs w:val="16"/>
          <w:lang w:eastAsia="pl-PL"/>
        </w:rPr>
        <w:t xml:space="preserve"> powinny odpowiadać wymaganiom określonym w aprobacie technicznej. </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2.6.1. Wymagania wobec materiałów ze względu na ochronę warunków pracy i środowiska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Materiały stosowane do znakowania nawierzchni nie powinny zawierać substancji zagrażających zdrowiu ludzi i powodujących skażenie środowiska.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2.7. Przechowywanie i składowanie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oznakowania cienko- i grubowarstwowego nawierzchni powinny zachować stałość swoich właściwości chemicznych i fizykochemicznych przez okres co najmniej 6 miesięcy składowania w warunkach określonych przez producenta.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należy przechowywać w magazynach odpowiadających zaleceniom producenta, zwłaszcza zabezpieczających je od napromieniowania słonecznego, opadów i w temperaturze, dla:</w:t>
      </w:r>
    </w:p>
    <w:p w:rsidR="00514989" w:rsidRPr="00514989" w:rsidRDefault="00514989" w:rsidP="001F202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farb wodorozcieńczalnych od 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 do 40</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w:t>
      </w:r>
    </w:p>
    <w:p w:rsidR="00514989" w:rsidRPr="00514989" w:rsidRDefault="00514989" w:rsidP="001F202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farb rozpuszczalnikowych od -5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 do 25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w:t>
      </w:r>
    </w:p>
    <w:p w:rsidR="00514989" w:rsidRPr="00514989" w:rsidRDefault="00514989" w:rsidP="001F2028">
      <w:pPr>
        <w:numPr>
          <w:ilvl w:val="0"/>
          <w:numId w:val="12"/>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pozostałych materiałów - poniżej 40</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wykonania oznakowania poziomego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przystępujący do wykonania oznakowania poziomego, w zależności od zakresu robót, powinien wykazać się możliwością korzystania z następującego sprzętu, zaakceptowanego przez Inżyniera: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szczotek mechanicznych (zaleca się stosowanie szczotek wyposażonych w urządzenia odpylające) oraz szczotek ręcznych,</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frezarek,</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sprężarek,</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malowarek</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układarek mas termoplastycznych i chemoutwardzalnych,</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wyklejarek</w:t>
      </w:r>
      <w:proofErr w:type="spellEnd"/>
      <w:r w:rsidRPr="00514989">
        <w:rPr>
          <w:rFonts w:ascii="Times New Roman" w:eastAsia="Times New Roman" w:hAnsi="Times New Roman" w:cs="Times New Roman"/>
          <w:sz w:val="16"/>
          <w:szCs w:val="16"/>
          <w:lang w:eastAsia="pl-PL"/>
        </w:rPr>
        <w:t xml:space="preserve"> do taśm,</w:t>
      </w:r>
    </w:p>
    <w:p w:rsidR="00514989" w:rsidRPr="00514989" w:rsidRDefault="00514989" w:rsidP="00514989">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sprzętu do badań, określonego w SST.</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Wykonawca powinien zapewnić odpowiednią jakość, ilość i wydajność </w:t>
      </w:r>
      <w:proofErr w:type="spellStart"/>
      <w:r w:rsidRPr="00514989">
        <w:rPr>
          <w:rFonts w:ascii="Times New Roman" w:eastAsia="Times New Roman" w:hAnsi="Times New Roman" w:cs="Times New Roman"/>
          <w:sz w:val="16"/>
          <w:szCs w:val="16"/>
          <w:lang w:eastAsia="pl-PL"/>
        </w:rPr>
        <w:t>malowarek</w:t>
      </w:r>
      <w:proofErr w:type="spellEnd"/>
      <w:r w:rsidRPr="00514989">
        <w:rPr>
          <w:rFonts w:ascii="Times New Roman" w:eastAsia="Times New Roman" w:hAnsi="Times New Roman" w:cs="Times New Roman"/>
          <w:sz w:val="16"/>
          <w:szCs w:val="16"/>
          <w:lang w:eastAsia="pl-PL"/>
        </w:rPr>
        <w:t xml:space="preserve"> lub układarek proporcjonalną do wielkości i czasu wykonania całego zakresu robót.</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wymagania dotyczące transportu podano w SST D-M-00.00.00 „Wymagania </w:t>
      </w:r>
      <w:proofErr w:type="spellStart"/>
      <w:r w:rsidRPr="00514989">
        <w:rPr>
          <w:rFonts w:ascii="Times New Roman" w:eastAsia="Times New Roman" w:hAnsi="Times New Roman" w:cs="Times New Roman"/>
          <w:sz w:val="16"/>
          <w:szCs w:val="16"/>
          <w:lang w:eastAsia="pl-PL"/>
        </w:rPr>
        <w:t>ogólnepkt</w:t>
      </w:r>
      <w:proofErr w:type="spellEnd"/>
      <w:r w:rsidRPr="00514989">
        <w:rPr>
          <w:rFonts w:ascii="Times New Roman" w:eastAsia="Times New Roman" w:hAnsi="Times New Roman" w:cs="Times New Roman"/>
          <w:sz w:val="16"/>
          <w:szCs w:val="16"/>
          <w:lang w:eastAsia="pl-PL"/>
        </w:rPr>
        <w:t xml:space="preserve"> 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4.2. Przewóz materiałów do poziomego znakowania dróg</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514989" w:rsidRPr="00514989" w:rsidRDefault="00514989" w:rsidP="00514989">
      <w:pPr>
        <w:numPr>
          <w:ilvl w:val="12"/>
          <w:numId w:val="0"/>
        </w:num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Pozostałe materiały do znakowania poziomego należy przewozić krytymi środkami transportowymi, chroniąc opakowania przed uszkodzeniem mechanicznym, zgodnie z PN-C-81400 [1] oraz zgodnie z prawem przewozowym.</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zasady wykonania robót podano w SST D-M-00.00.00 „Wymagania ogólne” pkt 5. Nowe i odnowione nawierzchnie dróg przed otwarciem do ruchu muszą być oznakowane zgodnie z dokumentacją projektową. </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Warunki atmosferyczne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wykonywania oznakowania temperatura nawierzchni i powietrza powinna wynosić co najmniej 5</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C, a wilgotność względna powietrza powinna być zgodna z zaleceniami producenta lub wynosić co najwyżej 85%.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Jednorodność nawierzchni znakowanej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Przygotowanie podłoża do wykonania znakowania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wykonaniem znakowania poziomego należy oczyścić powierzchnię nawierzchni malowanej z pyłu, kurzu, piasku, smarów, olejów i innych zanieczyszczeń, przy użyciu sprzętu wymienionego w SST i zaakceptowanego przez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Powierzchnia nawierzchni przygotowana do wykonania oznakowania poziomego musi być czysta i sucha.</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5.5. </w:t>
      </w:r>
      <w:proofErr w:type="spellStart"/>
      <w:r w:rsidRPr="00514989">
        <w:rPr>
          <w:rFonts w:ascii="Times New Roman" w:eastAsia="Times New Roman" w:hAnsi="Times New Roman" w:cs="Times New Roman"/>
          <w:sz w:val="16"/>
          <w:szCs w:val="16"/>
          <w:lang w:eastAsia="pl-PL"/>
        </w:rPr>
        <w:t>Przedznakowanie</w:t>
      </w:r>
      <w:proofErr w:type="spellEnd"/>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 celu dokładnego wykonania poziomego oznakowania drogi, można wykonać </w:t>
      </w:r>
      <w:proofErr w:type="spellStart"/>
      <w:r w:rsidRPr="00514989">
        <w:rPr>
          <w:rFonts w:ascii="Times New Roman" w:eastAsia="Times New Roman" w:hAnsi="Times New Roman" w:cs="Times New Roman"/>
          <w:sz w:val="16"/>
          <w:szCs w:val="16"/>
          <w:lang w:eastAsia="pl-PL"/>
        </w:rPr>
        <w:t>przedznakowanie</w:t>
      </w:r>
      <w:proofErr w:type="spellEnd"/>
      <w:r w:rsidRPr="00514989">
        <w:rPr>
          <w:rFonts w:ascii="Times New Roman" w:eastAsia="Times New Roman" w:hAnsi="Times New Roman" w:cs="Times New Roman"/>
          <w:sz w:val="16"/>
          <w:szCs w:val="16"/>
          <w:lang w:eastAsia="pl-PL"/>
        </w:rPr>
        <w:t xml:space="preserve">, stosując się do ustaleń zawartych w dokumentacji projektowej, w </w:t>
      </w:r>
      <w:r w:rsidRPr="00514989">
        <w:rPr>
          <w:rFonts w:ascii="Times New Roman" w:eastAsia="Times New Roman" w:hAnsi="Times New Roman" w:cs="Times New Roman"/>
          <w:sz w:val="16"/>
          <w:szCs w:val="16"/>
          <w:shd w:val="clear" w:color="auto" w:fill="FFFFFF"/>
          <w:lang w:eastAsia="pl-PL"/>
        </w:rPr>
        <w:t>załączniku nr 2 do rozporządzenia Ministra Infrastruktury [7], SST i wskazaniach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 wykonania </w:t>
      </w:r>
      <w:proofErr w:type="spellStart"/>
      <w:r w:rsidRPr="00514989">
        <w:rPr>
          <w:rFonts w:ascii="Times New Roman" w:eastAsia="Times New Roman" w:hAnsi="Times New Roman" w:cs="Times New Roman"/>
          <w:sz w:val="16"/>
          <w:szCs w:val="16"/>
          <w:lang w:eastAsia="pl-PL"/>
        </w:rPr>
        <w:t>przedznakowania</w:t>
      </w:r>
      <w:proofErr w:type="spellEnd"/>
      <w:r w:rsidRPr="00514989">
        <w:rPr>
          <w:rFonts w:ascii="Times New Roman" w:eastAsia="Times New Roman" w:hAnsi="Times New Roman" w:cs="Times New Roman"/>
          <w:sz w:val="16"/>
          <w:szCs w:val="16"/>
          <w:lang w:eastAsia="pl-PL"/>
        </w:rPr>
        <w:t xml:space="preserve"> można stosować nietrwałą farbę, np. farbę silnie rozcieńczoną rozpuszczalnikiem. Zaleca się wykonywanie </w:t>
      </w:r>
      <w:proofErr w:type="spellStart"/>
      <w:r w:rsidRPr="00514989">
        <w:rPr>
          <w:rFonts w:ascii="Times New Roman" w:eastAsia="Times New Roman" w:hAnsi="Times New Roman" w:cs="Times New Roman"/>
          <w:sz w:val="16"/>
          <w:szCs w:val="16"/>
          <w:lang w:eastAsia="pl-PL"/>
        </w:rPr>
        <w:t>przedznakowania</w:t>
      </w:r>
      <w:proofErr w:type="spellEnd"/>
      <w:r w:rsidRPr="00514989">
        <w:rPr>
          <w:rFonts w:ascii="Times New Roman" w:eastAsia="Times New Roman" w:hAnsi="Times New Roman" w:cs="Times New Roman"/>
          <w:sz w:val="16"/>
          <w:szCs w:val="16"/>
          <w:lang w:eastAsia="pl-PL"/>
        </w:rPr>
        <w:t xml:space="preserve"> w postaci cienkich linii lub kropek. Początek i koniec znakowania należy zaznaczyć małą kreską poprzeczną.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 przypadku odnawiania oznakowania drogi, gdy stare oznakowanie jest wystarczająco czytelne i zgodne z dokumentacją projektową, można </w:t>
      </w:r>
      <w:proofErr w:type="spellStart"/>
      <w:r w:rsidRPr="00514989">
        <w:rPr>
          <w:rFonts w:ascii="Times New Roman" w:eastAsia="Times New Roman" w:hAnsi="Times New Roman" w:cs="Times New Roman"/>
          <w:sz w:val="16"/>
          <w:szCs w:val="16"/>
          <w:lang w:eastAsia="pl-PL"/>
        </w:rPr>
        <w:t>przedznakowania</w:t>
      </w:r>
      <w:proofErr w:type="spellEnd"/>
      <w:r w:rsidRPr="00514989">
        <w:rPr>
          <w:rFonts w:ascii="Times New Roman" w:eastAsia="Times New Roman" w:hAnsi="Times New Roman" w:cs="Times New Roman"/>
          <w:sz w:val="16"/>
          <w:szCs w:val="16"/>
          <w:lang w:eastAsia="pl-PL"/>
        </w:rPr>
        <w:t xml:space="preserve"> nie wykonywać.</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5.6. Wykonanie oznakowania drogi</w:t>
      </w:r>
    </w:p>
    <w:p w:rsidR="00514989" w:rsidRPr="00514989" w:rsidRDefault="00514989" w:rsidP="00514989">
      <w:pPr>
        <w:keepNext/>
        <w:numPr>
          <w:ilvl w:val="12"/>
          <w:numId w:val="0"/>
        </w:numPr>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5.6.1.  Dostarczenie materiałów i spełnienie zaleceń producenta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znakowania drogi, spełniające wymagania podane w punkcie 2, powinny być dostarczone w oryginalnych opakowaniach handlowych i stosowane zgodnie z zaleceniami SST, producenta oraz wymaganiami znajdującymi się w aprobacie technicznej.</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5.7. Usuwanie oznakowania poziomego</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przypadku konieczności usunięcia istniejącego oznakowania poziomego, czynność tę należy wykonać jak najmniej uszkadzając nawierzchnię.</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Zaleca się wykonywać usuwanie oznakowania: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cienkowarstwowego, metodą: frezowania mechanicznego lub wodą pod wysokim ciśnieniem (</w:t>
      </w:r>
      <w:proofErr w:type="spellStart"/>
      <w:r w:rsidRPr="00514989">
        <w:rPr>
          <w:rFonts w:ascii="Times New Roman" w:eastAsia="Times New Roman" w:hAnsi="Times New Roman" w:cs="Times New Roman"/>
          <w:sz w:val="16"/>
          <w:szCs w:val="16"/>
          <w:lang w:eastAsia="pl-PL"/>
        </w:rPr>
        <w:t>waterblasting</w:t>
      </w:r>
      <w:proofErr w:type="spellEnd"/>
      <w:r w:rsidRPr="00514989">
        <w:rPr>
          <w:rFonts w:ascii="Times New Roman" w:eastAsia="Times New Roman" w:hAnsi="Times New Roman" w:cs="Times New Roman"/>
          <w:sz w:val="16"/>
          <w:szCs w:val="16"/>
          <w:lang w:eastAsia="pl-PL"/>
        </w:rPr>
        <w:t>), piaskowania, śrutowania, trawienia, wypalania lub zamalowania,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grubowarstwowego, metodą piaskowania, kulkowania, frezowania,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punktowego, prostymi narzędziami mechanicznymi.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Środki zastosowane do usunięcia oznakowania nie mogą wpływać ujemnie na przyczepność nowego oznakowania do podłoża, na jego szorstkość, trwałość oraz na właściwości podłoża.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Usuwanie oznakowania na czas robót drogowych może być wykonane przez zamalowanie nietrwałą farbą barwy czarnej.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pozostałe po usunięciu oznakowania należy usunąć z drogi tak, aby nie zanieczyszczały środowiska, w miejsce zaakceptowane przez Inżyniera.</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5.8. Odnowa oznakowania poziomego</w:t>
      </w:r>
    </w:p>
    <w:p w:rsidR="00514989" w:rsidRPr="00514989" w:rsidRDefault="00514989" w:rsidP="00514989">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Odnawianie oznakowania poziomego, wykonywanego w przypadku utraty wymagań jednej z właściwości, należy wykonać materiałem o sprawdzonej dobrej przyczepności do starej warstwy.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w:t>
      </w:r>
      <w:proofErr w:type="spellStart"/>
      <w:r w:rsidRPr="00514989">
        <w:rPr>
          <w:rFonts w:ascii="Times New Roman" w:eastAsia="Times New Roman" w:hAnsi="Times New Roman" w:cs="Times New Roman"/>
          <w:sz w:val="16"/>
          <w:szCs w:val="16"/>
          <w:lang w:eastAsia="pl-PL"/>
        </w:rPr>
        <w:t>sprayplast</w:t>
      </w:r>
      <w:proofErr w:type="spellEnd"/>
      <w:r w:rsidRPr="00514989">
        <w:rPr>
          <w:rFonts w:ascii="Times New Roman" w:eastAsia="Times New Roman" w:hAnsi="Times New Roman" w:cs="Times New Roman"/>
          <w:sz w:val="16"/>
          <w:szCs w:val="16"/>
          <w:lang w:eastAsia="pl-PL"/>
        </w:rPr>
        <w:t>) lub odpowiednimi akrylowymi farbami rozpuszczalnikowymi.</w:t>
      </w:r>
    </w:p>
    <w:p w:rsidR="00514989" w:rsidRPr="00514989" w:rsidRDefault="00514989" w:rsidP="00514989">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ab/>
        <w:t>Ilość stosowanego do odnowienia materiału, należy dobrać w zależności od rodzaju i stanu oznakowania odnawianego, kierując się wskazówkami producenta materiału i zaleceniami Inżyniera.</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6.2. Badanie przygotowania podłoża i </w:t>
      </w:r>
      <w:proofErr w:type="spellStart"/>
      <w:r w:rsidRPr="00514989">
        <w:rPr>
          <w:rFonts w:ascii="Times New Roman" w:eastAsia="Times New Roman" w:hAnsi="Times New Roman" w:cs="Times New Roman"/>
          <w:sz w:val="16"/>
          <w:szCs w:val="16"/>
          <w:lang w:eastAsia="pl-PL"/>
        </w:rPr>
        <w:t>przedznakowania</w:t>
      </w:r>
      <w:proofErr w:type="spellEnd"/>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Powierzchnia jezdni przed wykonaniem znakowania poziomego musi być całkowicie czysta i sucha.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Przedznakowanie</w:t>
      </w:r>
      <w:proofErr w:type="spellEnd"/>
      <w:r w:rsidRPr="00514989">
        <w:rPr>
          <w:rFonts w:ascii="Times New Roman" w:eastAsia="Times New Roman" w:hAnsi="Times New Roman" w:cs="Times New Roman"/>
          <w:sz w:val="16"/>
          <w:szCs w:val="16"/>
          <w:lang w:eastAsia="pl-PL"/>
        </w:rPr>
        <w:t xml:space="preserve"> powinno być wykonane zgodnie z wymaganiami punktu 5.5.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wykonania oznakowania poziomego</w:t>
      </w:r>
    </w:p>
    <w:p w:rsidR="00514989" w:rsidRPr="00514989" w:rsidRDefault="00514989" w:rsidP="00514989">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 Wymagania wobec oznakowania poziomego</w:t>
      </w:r>
    </w:p>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6.3.1.1. Zasady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514989">
        <w:rPr>
          <w:rFonts w:ascii="Times New Roman" w:eastAsia="Times New Roman" w:hAnsi="Times New Roman" w:cs="Times New Roman"/>
          <w:spacing w:val="-3"/>
          <w:sz w:val="16"/>
          <w:szCs w:val="16"/>
          <w:lang w:eastAsia="pl-PL"/>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514989">
        <w:rPr>
          <w:rFonts w:ascii="Times New Roman" w:eastAsia="Times New Roman" w:hAnsi="Times New Roman" w:cs="Times New Roman"/>
          <w:spacing w:val="-3"/>
          <w:sz w:val="16"/>
          <w:szCs w:val="16"/>
          <w:lang w:eastAsia="pl-PL"/>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514989">
        <w:rPr>
          <w:rFonts w:ascii="Times New Roman" w:eastAsia="Times New Roman" w:hAnsi="Times New Roman" w:cs="Times New Roman"/>
          <w:spacing w:val="-3"/>
          <w:sz w:val="16"/>
          <w:szCs w:val="16"/>
          <w:lang w:eastAsia="pl-PL"/>
        </w:rPr>
        <w:t xml:space="preserve">Barwa żółta dotyczy tylko </w:t>
      </w:r>
      <w:proofErr w:type="spellStart"/>
      <w:r w:rsidRPr="00514989">
        <w:rPr>
          <w:rFonts w:ascii="Times New Roman" w:eastAsia="Times New Roman" w:hAnsi="Times New Roman" w:cs="Times New Roman"/>
          <w:spacing w:val="-3"/>
          <w:sz w:val="16"/>
          <w:szCs w:val="16"/>
          <w:lang w:eastAsia="pl-PL"/>
        </w:rPr>
        <w:t>oznakowań</w:t>
      </w:r>
      <w:proofErr w:type="spellEnd"/>
      <w:r w:rsidRPr="00514989">
        <w:rPr>
          <w:rFonts w:ascii="Times New Roman" w:eastAsia="Times New Roman" w:hAnsi="Times New Roman" w:cs="Times New Roman"/>
          <w:spacing w:val="-3"/>
          <w:sz w:val="16"/>
          <w:szCs w:val="16"/>
          <w:lang w:eastAsia="pl-PL"/>
        </w:rPr>
        <w:t xml:space="preserve"> tymczasowych, które także powinny być kontrolowane. Inne barwy </w:t>
      </w:r>
      <w:proofErr w:type="spellStart"/>
      <w:r w:rsidRPr="00514989">
        <w:rPr>
          <w:rFonts w:ascii="Times New Roman" w:eastAsia="Times New Roman" w:hAnsi="Times New Roman" w:cs="Times New Roman"/>
          <w:spacing w:val="-3"/>
          <w:sz w:val="16"/>
          <w:szCs w:val="16"/>
          <w:lang w:eastAsia="pl-PL"/>
        </w:rPr>
        <w:t>oznakowań</w:t>
      </w:r>
      <w:proofErr w:type="spellEnd"/>
      <w:r w:rsidRPr="00514989">
        <w:rPr>
          <w:rFonts w:ascii="Times New Roman" w:eastAsia="Times New Roman" w:hAnsi="Times New Roman" w:cs="Times New Roman"/>
          <w:spacing w:val="-3"/>
          <w:sz w:val="16"/>
          <w:szCs w:val="16"/>
          <w:lang w:eastAsia="pl-PL"/>
        </w:rPr>
        <w:t xml:space="preserve"> niż biała i żółta należy stosować zgodnie z zaleceniami zawartymi w załączniku nr 2 do rozporządzenia [7].</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6.3.1.2. Widzialność w dzień</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Widzialność oznakowania w dzień jest określona współczynnikiem luminancji </w:t>
      </w:r>
      <w:r w:rsidRPr="00514989">
        <w:rPr>
          <w:rFonts w:ascii="Times New Roman" w:eastAsia="Times New Roman" w:hAnsi="Times New Roman" w:cs="Times New Roman"/>
          <w:sz w:val="16"/>
          <w:szCs w:val="16"/>
          <w:lang w:eastAsia="pl-PL"/>
        </w:rPr>
        <w:sym w:font="Symbol" w:char="F062"/>
      </w:r>
      <w:r w:rsidRPr="00514989">
        <w:rPr>
          <w:rFonts w:ascii="Times New Roman" w:eastAsia="Times New Roman" w:hAnsi="Times New Roman" w:cs="Times New Roman"/>
          <w:sz w:val="16"/>
          <w:szCs w:val="16"/>
          <w:lang w:eastAsia="pl-PL"/>
        </w:rPr>
        <w:t xml:space="preserve"> i barwą oznakowania wyrażoną współrzędnymi chromatyczności.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Wartość współczynnika </w:t>
      </w:r>
      <w:r w:rsidRPr="00514989">
        <w:rPr>
          <w:rFonts w:ascii="Times New Roman" w:eastAsia="Times New Roman" w:hAnsi="Times New Roman" w:cs="Times New Roman"/>
          <w:sz w:val="16"/>
          <w:szCs w:val="16"/>
          <w:lang w:eastAsia="pl-PL"/>
        </w:rPr>
        <w:sym w:font="Symbol" w:char="F062"/>
      </w:r>
      <w:r w:rsidRPr="00514989">
        <w:rPr>
          <w:rFonts w:ascii="Times New Roman" w:eastAsia="Times New Roman" w:hAnsi="Times New Roman" w:cs="Times New Roman"/>
          <w:sz w:val="16"/>
          <w:szCs w:val="16"/>
          <w:lang w:eastAsia="pl-PL"/>
        </w:rPr>
        <w:t xml:space="preserve"> powinna wynosić dla oznakowania nowego </w:t>
      </w:r>
      <w:r w:rsidRPr="00514989">
        <w:rPr>
          <w:rFonts w:ascii="Times New Roman" w:eastAsia="Times New Roman" w:hAnsi="Times New Roman" w:cs="Times New Roman"/>
          <w:spacing w:val="-3"/>
          <w:sz w:val="16"/>
          <w:szCs w:val="16"/>
          <w:lang w:eastAsia="pl-PL"/>
        </w:rPr>
        <w:t>w terminie od 14 do 30 dnia po wykonaniu</w:t>
      </w:r>
      <w:r w:rsidRPr="00514989">
        <w:rPr>
          <w:rFonts w:ascii="Times New Roman" w:eastAsia="Times New Roman" w:hAnsi="Times New Roman" w:cs="Times New Roman"/>
          <w:sz w:val="16"/>
          <w:szCs w:val="16"/>
          <w:lang w:eastAsia="pl-PL"/>
        </w:rPr>
        <w:t>,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nawierzchni asfaltowej , co najmniej 0,40, klasa B3,</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nawierzchni betonowej, co najmniej 0,50, klasa B4,</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żółtej, co najmniej 0,30, klasa B2.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Wartość współczynnika </w:t>
      </w:r>
      <w:r w:rsidRPr="00514989">
        <w:rPr>
          <w:rFonts w:ascii="Times New Roman" w:eastAsia="Times New Roman" w:hAnsi="Times New Roman" w:cs="Times New Roman"/>
          <w:sz w:val="16"/>
          <w:szCs w:val="16"/>
          <w:lang w:eastAsia="pl-PL"/>
        </w:rPr>
        <w:sym w:font="Symbol" w:char="F062"/>
      </w:r>
      <w:r w:rsidRPr="00514989">
        <w:rPr>
          <w:rFonts w:ascii="Times New Roman" w:eastAsia="Times New Roman" w:hAnsi="Times New Roman" w:cs="Times New Roman"/>
          <w:sz w:val="16"/>
          <w:szCs w:val="16"/>
          <w:lang w:eastAsia="pl-PL"/>
        </w:rPr>
        <w:t xml:space="preserve"> powinna wynosić po 30 dniu od wykonania dla całego okresu użytkowania oznakowania,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nawierzchni asfaltowej , co najmniej 0,30, klasa B2,</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nawierzchni betonowej, co najmniej 0,40, klasa B3,</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żółtej, co najmniej 0,20 klasa B1.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6.3.1.3. Widzialność w nocy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 miarę widzialności w nocy przyjęto powierzchniowy współczynnik odblasku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określany według PN-EN 1436:2000 [4] z uwzględnieniem podziału na klasy PN-EN 1436:2000/A1:2005 [4a].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współczynnika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xml:space="preserve"> powinna wynosić dla oznakowania nowego (w stanie suchym) w ciągu 14 - 30 dni po wykonaniu,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białej, na autostradach, drogach ekspresowych oraz na drogach o prędkości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514989">
          <w:rPr>
            <w:rFonts w:ascii="Times New Roman" w:eastAsia="Times New Roman" w:hAnsi="Times New Roman" w:cs="Times New Roman"/>
            <w:sz w:val="16"/>
            <w:szCs w:val="16"/>
            <w:lang w:eastAsia="pl-PL"/>
          </w:rPr>
          <w:t>100 km/h</w:t>
        </w:r>
      </w:smartTag>
      <w:r w:rsidRPr="00514989">
        <w:rPr>
          <w:rFonts w:ascii="Times New Roman" w:eastAsia="Times New Roman" w:hAnsi="Times New Roman" w:cs="Times New Roman"/>
          <w:sz w:val="16"/>
          <w:szCs w:val="16"/>
          <w:lang w:eastAsia="pl-PL"/>
        </w:rPr>
        <w:t xml:space="preserve"> lub o natężeniu ruchu &gt; 2 500 pojazdów rzeczywistych na dobę na pas, co najmniej 250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R4/5,</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pozostałych drogach, co najmniej 200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R4,</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żółtej tymczasowej, co najmniej 150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współczynnika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xml:space="preserve"> powinna wynosić dla oznakowania eksploatowanego w ciągu od 2 do 6 miesięcy po wykonaniu,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białej, na autostradach, drogach ekspresowych oraz na drogach o prędkości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514989">
          <w:rPr>
            <w:rFonts w:ascii="Times New Roman" w:eastAsia="Times New Roman" w:hAnsi="Times New Roman" w:cs="Times New Roman"/>
            <w:sz w:val="16"/>
            <w:szCs w:val="16"/>
            <w:lang w:eastAsia="pl-PL"/>
          </w:rPr>
          <w:t>100 km/h</w:t>
        </w:r>
      </w:smartTag>
      <w:r w:rsidRPr="00514989">
        <w:rPr>
          <w:rFonts w:ascii="Times New Roman" w:eastAsia="Times New Roman" w:hAnsi="Times New Roman" w:cs="Times New Roman"/>
          <w:sz w:val="16"/>
          <w:szCs w:val="16"/>
          <w:lang w:eastAsia="pl-PL"/>
        </w:rPr>
        <w:t xml:space="preserve"> lub o natężeniu ruchu &gt; 2 500 pojazdów rzeczywistych na dobę na pas, co najmniej 200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R4,</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pozostałych drogach, co najmniej 150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R3</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żółtej tymczasowej, co najmniej 100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współczynnika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xml:space="preserve"> powinna wynosić dla oznakowania eksploatowanego od 7 miesiąca po wykonaniu,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białej, na autostradach, drogach ekspresowych oraz na drogach o prędkości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514989">
          <w:rPr>
            <w:rFonts w:ascii="Times New Roman" w:eastAsia="Times New Roman" w:hAnsi="Times New Roman" w:cs="Times New Roman"/>
            <w:sz w:val="16"/>
            <w:szCs w:val="16"/>
            <w:lang w:eastAsia="pl-PL"/>
          </w:rPr>
          <w:t>100 km/h</w:t>
        </w:r>
      </w:smartTag>
      <w:r w:rsidRPr="00514989">
        <w:rPr>
          <w:rFonts w:ascii="Times New Roman" w:eastAsia="Times New Roman" w:hAnsi="Times New Roman" w:cs="Times New Roman"/>
          <w:sz w:val="16"/>
          <w:szCs w:val="16"/>
          <w:lang w:eastAsia="pl-PL"/>
        </w:rPr>
        <w:t xml:space="preserve"> lub o natężeniu ruchu &gt; 2 500 pojazdów rzeczywistych na dobę na pas, co najmniej 150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R3,</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na pozostałych drogach, co najmniej 100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xml:space="preserve"> , klasa R2,</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żółtej tymczasowej, co najmniej 100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nawierzchniach o grubej makroteksturze, takich jak: powierzchniowe utrwalanie oraz na nawierzchniach niejednorodnych można wyjątkowo, tylko na drogach określonych w tablicy 5, dopuścić wartość współczynnika odblasku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xml:space="preserve"> = 70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klasa R1 dla oznakowania cienkowarstwowego eksploatowanego od 6 miesiąca po wykonaniu.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szczególnie uzasadnionych przypadkach możliwe jest ustalenie w SST wyższych klas wymagań wg PN-EN 1436:2000/A1:2005 [4a].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 współczynnika R</w:t>
      </w:r>
      <w:r w:rsidRPr="00514989">
        <w:rPr>
          <w:rFonts w:ascii="Times New Roman" w:eastAsia="Times New Roman" w:hAnsi="Times New Roman" w:cs="Times New Roman"/>
          <w:sz w:val="16"/>
          <w:szCs w:val="16"/>
          <w:vertAlign w:val="subscript"/>
          <w:lang w:eastAsia="pl-PL"/>
        </w:rPr>
        <w:t>L</w:t>
      </w:r>
      <w:r w:rsidRPr="00514989">
        <w:rPr>
          <w:rFonts w:ascii="Times New Roman" w:eastAsia="Times New Roman" w:hAnsi="Times New Roman" w:cs="Times New Roman"/>
          <w:sz w:val="16"/>
          <w:szCs w:val="16"/>
          <w:lang w:eastAsia="pl-PL"/>
        </w:rPr>
        <w:t xml:space="preserve"> powinna wynosić dla oznakowania profilowanego, nowego (w stanie wilgotnym) i eksploatowanego w okresie gwarancji wg PN-EN 1436:2000 [4] zmierzona od 14 do 30 dni po wykonaniu, barwy: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białej, co najmniej 50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xml:space="preserve">, klasa </w:t>
      </w:r>
      <w:r w:rsidRPr="00514989">
        <w:rPr>
          <w:rFonts w:ascii="Times New Roman" w:eastAsia="Times New Roman" w:hAnsi="Times New Roman" w:cs="Times New Roman"/>
          <w:spacing w:val="-3"/>
          <w:sz w:val="16"/>
          <w:szCs w:val="16"/>
          <w:lang w:eastAsia="pl-PL"/>
        </w:rPr>
        <w:t>RW3</w:t>
      </w:r>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okresie eksploatacji co najmniej 35 mcd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 xml:space="preserve">, klasa </w:t>
      </w:r>
      <w:r w:rsidRPr="00514989">
        <w:rPr>
          <w:rFonts w:ascii="Times New Roman" w:eastAsia="Times New Roman" w:hAnsi="Times New Roman" w:cs="Times New Roman"/>
          <w:spacing w:val="-3"/>
          <w:sz w:val="16"/>
          <w:szCs w:val="16"/>
          <w:lang w:eastAsia="pl-PL"/>
        </w:rPr>
        <w:t>RW2.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Powyższe wymaganie dotyczy jedynie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profilowanych, takich jak oznakowanie strukturalne wykonywane masami termoplastycznymi, masami chemoutwardzalnymi i taśmami w postaci np. poprzecznych </w:t>
      </w:r>
      <w:proofErr w:type="spellStart"/>
      <w:r w:rsidRPr="00514989">
        <w:rPr>
          <w:rFonts w:ascii="Times New Roman" w:eastAsia="Times New Roman" w:hAnsi="Times New Roman" w:cs="Times New Roman"/>
          <w:sz w:val="16"/>
          <w:szCs w:val="16"/>
          <w:lang w:eastAsia="pl-PL"/>
        </w:rPr>
        <w:t>wygarbień</w:t>
      </w:r>
      <w:proofErr w:type="spellEnd"/>
      <w:r w:rsidRPr="00514989">
        <w:rPr>
          <w:rFonts w:ascii="Times New Roman" w:eastAsia="Times New Roman" w:hAnsi="Times New Roman" w:cs="Times New Roman"/>
          <w:sz w:val="16"/>
          <w:szCs w:val="16"/>
          <w:lang w:eastAsia="pl-PL"/>
        </w:rPr>
        <w:t xml:space="preserve"> (baretek), drop-on-line, itp.</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Wykonywanie pomiarów na oznakowaniu ciągłym z naniesionymi </w:t>
      </w:r>
      <w:proofErr w:type="spellStart"/>
      <w:r w:rsidRPr="00514989">
        <w:rPr>
          <w:rFonts w:ascii="Times New Roman" w:eastAsia="Times New Roman" w:hAnsi="Times New Roman" w:cs="Times New Roman"/>
          <w:sz w:val="16"/>
          <w:szCs w:val="16"/>
          <w:lang w:eastAsia="pl-PL"/>
        </w:rPr>
        <w:t>wygarbieniami</w:t>
      </w:r>
      <w:proofErr w:type="spellEnd"/>
      <w:r w:rsidRPr="00514989">
        <w:rPr>
          <w:rFonts w:ascii="Times New Roman" w:eastAsia="Times New Roman" w:hAnsi="Times New Roman" w:cs="Times New Roman"/>
          <w:sz w:val="16"/>
          <w:szCs w:val="16"/>
          <w:lang w:eastAsia="pl-PL"/>
        </w:rPr>
        <w:t xml:space="preserve"> może być wykonywane tylko metoda dynamiczną. Pomiar aparatami ręcznymi jest albo niemożliwy albo obciążony dużym błędem.</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Wykonywanie pomiarów odblaskowości na pozostałych typach oznakowania strukturalnego, z uwagi na jego niecałkowite i niejednorodne pokrycie powierzchni oznakowania, jest obarczone większym błędem niż na </w:t>
      </w:r>
      <w:proofErr w:type="spellStart"/>
      <w:r w:rsidRPr="00514989">
        <w:rPr>
          <w:rFonts w:ascii="Times New Roman" w:eastAsia="Times New Roman" w:hAnsi="Times New Roman" w:cs="Times New Roman"/>
          <w:sz w:val="16"/>
          <w:szCs w:val="16"/>
          <w:lang w:eastAsia="pl-PL"/>
        </w:rPr>
        <w:t>oznakowaniach</w:t>
      </w:r>
      <w:proofErr w:type="spellEnd"/>
      <w:r w:rsidRPr="00514989">
        <w:rPr>
          <w:rFonts w:ascii="Times New Roman" w:eastAsia="Times New Roman" w:hAnsi="Times New Roman" w:cs="Times New Roman"/>
          <w:sz w:val="16"/>
          <w:szCs w:val="16"/>
          <w:lang w:eastAsia="pl-PL"/>
        </w:rPr>
        <w:t xml:space="preserve"> pełnych. Dlatego podczas odbioru czy kontroli, należy przyjąć jako dopuszczalne wartości współczynnika odblasku o 20 % niższe od przyjętych w SST.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6.3.1.4. Szorstkość oznakowania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Miarą szorstkości oznakowania jest wartość wskaźnika szorstkości SRT (</w:t>
      </w:r>
      <w:proofErr w:type="spellStart"/>
      <w:r w:rsidRPr="00514989">
        <w:rPr>
          <w:rFonts w:ascii="Times New Roman" w:eastAsia="Times New Roman" w:hAnsi="Times New Roman" w:cs="Times New Roman"/>
          <w:sz w:val="16"/>
          <w:szCs w:val="16"/>
          <w:lang w:eastAsia="pl-PL"/>
        </w:rPr>
        <w:t>Skid</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Resistance</w:t>
      </w:r>
      <w:proofErr w:type="spellEnd"/>
      <w:r w:rsidRPr="00514989">
        <w:rPr>
          <w:rFonts w:ascii="Times New Roman" w:eastAsia="Times New Roman" w:hAnsi="Times New Roman" w:cs="Times New Roman"/>
          <w:sz w:val="16"/>
          <w:szCs w:val="16"/>
          <w:lang w:eastAsia="pl-PL"/>
        </w:rPr>
        <w:t xml:space="preserve"> Tester) mierzona wahadłem angielskim, wg PN-EN 1436:2000 [4] lub POD-97 [9] i POD-2006 (po wydaniu) [10]. Wartość SRT symuluje warunki, w których pojazd wyposażony w typowe opony hamuje z blokadą kół przy prędkości </w:t>
      </w:r>
      <w:smartTag w:uri="urn:schemas-microsoft-com:office:smarttags" w:element="metricconverter">
        <w:smartTagPr>
          <w:attr w:name="ProductID" w:val="50 km/h"/>
        </w:smartTagPr>
        <w:r w:rsidRPr="00514989">
          <w:rPr>
            <w:rFonts w:ascii="Times New Roman" w:eastAsia="Times New Roman" w:hAnsi="Times New Roman" w:cs="Times New Roman"/>
            <w:sz w:val="16"/>
            <w:szCs w:val="16"/>
            <w:lang w:eastAsia="pl-PL"/>
          </w:rPr>
          <w:t>50 km/h</w:t>
        </w:r>
      </w:smartTag>
      <w:r w:rsidRPr="00514989">
        <w:rPr>
          <w:rFonts w:ascii="Times New Roman" w:eastAsia="Times New Roman" w:hAnsi="Times New Roman" w:cs="Times New Roman"/>
          <w:sz w:val="16"/>
          <w:szCs w:val="16"/>
          <w:lang w:eastAsia="pl-PL"/>
        </w:rPr>
        <w:t xml:space="preserve"> na mokrej nawierzchni.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Wymaga się, aby wartość wskaźnika szorstkości SRT wynosiła na oznakowaniu:</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ciągu całego okresu użytkowania, co najmniej 45 jednostek SRT (klasa S1).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Szorstkość oznakowania, na którym nie zastosowano kruszywa przeciwpoślizgowego, zazwyczaj wzrasta w okresie eksploatacji oznakowania, dlatego nie należy wymagać wyższej jego wartości na starcie, a niższej w okresie gwarancji.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Wykonywanie pomiarów wskaźnika szorstkości SRT dotyczy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jednolitych, płaskich, wykonanych farbami, masami termoplastycznymi, masami chemoutwardzalnymi i taśmami. Pomiar na oznakowaniu strukturalnym jest, jeśli możliwy, to nie miarodajny. W przypadku oznakowania z </w:t>
      </w:r>
      <w:proofErr w:type="spellStart"/>
      <w:r w:rsidRPr="00514989">
        <w:rPr>
          <w:rFonts w:ascii="Times New Roman" w:eastAsia="Times New Roman" w:hAnsi="Times New Roman" w:cs="Times New Roman"/>
          <w:sz w:val="16"/>
          <w:szCs w:val="16"/>
          <w:lang w:eastAsia="pl-PL"/>
        </w:rPr>
        <w:t>wygarbieniami</w:t>
      </w:r>
      <w:proofErr w:type="spellEnd"/>
      <w:r w:rsidRPr="00514989">
        <w:rPr>
          <w:rFonts w:ascii="Times New Roman" w:eastAsia="Times New Roman" w:hAnsi="Times New Roman" w:cs="Times New Roman"/>
          <w:sz w:val="16"/>
          <w:szCs w:val="16"/>
          <w:lang w:eastAsia="pl-PL"/>
        </w:rPr>
        <w:t xml:space="preserve"> i punktowymi elementami odblaskowymi pomiar nie jest możliwy.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UWAGA: Wskaźnik szorstkości SRT w normach powierzchniowych został nazwany PTV (</w:t>
      </w:r>
      <w:proofErr w:type="spellStart"/>
      <w:r w:rsidRPr="00514989">
        <w:rPr>
          <w:rFonts w:ascii="Times New Roman" w:eastAsia="Times New Roman" w:hAnsi="Times New Roman" w:cs="Times New Roman"/>
          <w:sz w:val="16"/>
          <w:szCs w:val="16"/>
          <w:lang w:eastAsia="pl-PL"/>
        </w:rPr>
        <w:t>Polishing</w:t>
      </w:r>
      <w:proofErr w:type="spellEnd"/>
      <w:r w:rsidRPr="00514989">
        <w:rPr>
          <w:rFonts w:ascii="Times New Roman" w:eastAsia="Times New Roman" w:hAnsi="Times New Roman" w:cs="Times New Roman"/>
          <w:sz w:val="16"/>
          <w:szCs w:val="16"/>
          <w:lang w:eastAsia="pl-PL"/>
        </w:rPr>
        <w:t xml:space="preserve"> Test Value) za PN-EN 13 036-4:2004(U)[6a]. Metoda pomiaru i sprzęt do jego wykonania są identyczne z przyjętymi w PN-EN 1436:2000[4] dla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poziomych.</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6.3.1.5. Trwałość oznakowania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Trwałość oznakowania cienkowarstwowego oceniana jako stopień zużycia w 10-stopniowej skali LCPC określonej w POD-97 [9] lub POD-2006 (po wydaniu) [10] powinna wynosić po 12-miesięcznym okresie eksploatacji oznakowania: co najmniej 6.</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Taka metoda oceny znajduje szczególnie zastosowanie do oceny przydatności materiałów do poziomego oznakowania dróg.</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 celach kontrolnych trwałość jest oceniana pośrednio przez sprawdzenie spełniania wymagań widoczności w dzień, w nocy i szorstkości.</w:t>
      </w:r>
    </w:p>
    <w:p w:rsidR="00514989" w:rsidRPr="00514989" w:rsidRDefault="00514989" w:rsidP="00514989">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6.3.1.6. Czas schnięcia oznakowania (względnie czas do przejezdności oznakowania)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 czas schnięcia oznakowania przyjmuje się czas upływający między wykonaniem oznakowania a jego oddaniem do ruchu.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Czas schnięcia oznakowania nie powinien przekraczać czasu gwarantowanego przez producenta, z tym że nie może przekraczać 2 godzin w przypadku </w:t>
      </w:r>
      <w:proofErr w:type="spellStart"/>
      <w:r w:rsidRPr="00514989">
        <w:rPr>
          <w:rFonts w:ascii="Times New Roman" w:eastAsia="Times New Roman" w:hAnsi="Times New Roman" w:cs="Times New Roman"/>
          <w:sz w:val="16"/>
          <w:szCs w:val="16"/>
          <w:lang w:eastAsia="pl-PL"/>
        </w:rPr>
        <w:t>wymalowań</w:t>
      </w:r>
      <w:proofErr w:type="spellEnd"/>
      <w:r w:rsidRPr="00514989">
        <w:rPr>
          <w:rFonts w:ascii="Times New Roman" w:eastAsia="Times New Roman" w:hAnsi="Times New Roman" w:cs="Times New Roman"/>
          <w:sz w:val="16"/>
          <w:szCs w:val="16"/>
          <w:lang w:eastAsia="pl-PL"/>
        </w:rPr>
        <w:t xml:space="preserve"> nocnych i 1 godziny w przypadku </w:t>
      </w:r>
      <w:proofErr w:type="spellStart"/>
      <w:r w:rsidRPr="00514989">
        <w:rPr>
          <w:rFonts w:ascii="Times New Roman" w:eastAsia="Times New Roman" w:hAnsi="Times New Roman" w:cs="Times New Roman"/>
          <w:sz w:val="16"/>
          <w:szCs w:val="16"/>
          <w:lang w:eastAsia="pl-PL"/>
        </w:rPr>
        <w:t>wymalowań</w:t>
      </w:r>
      <w:proofErr w:type="spellEnd"/>
      <w:r w:rsidRPr="00514989">
        <w:rPr>
          <w:rFonts w:ascii="Times New Roman" w:eastAsia="Times New Roman" w:hAnsi="Times New Roman" w:cs="Times New Roman"/>
          <w:sz w:val="16"/>
          <w:szCs w:val="16"/>
          <w:lang w:eastAsia="pl-PL"/>
        </w:rPr>
        <w:t xml:space="preserve"> dziennych. Metoda oznaczenia czasu schnięcia znajduje się w POD-97 [9] lub POD-2006 (po wydaniu) [10].</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6.3.1.7. Grubość oznakowania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Grubość oznakowania, tj. podwyższenie ponad górną powierzchnię nawierzchni, powinna wynosić dla:</w:t>
      </w:r>
    </w:p>
    <w:p w:rsidR="00514989" w:rsidRPr="00514989" w:rsidRDefault="00514989" w:rsidP="001F2028">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oznakowania cienkowarstwowego (grubość na mokro bez kulek szklanych), co najwyżej </w:t>
      </w:r>
      <w:smartTag w:uri="urn:schemas-microsoft-com:office:smarttags" w:element="metricconverter">
        <w:smartTagPr>
          <w:attr w:name="ProductID" w:val="0,89 mm"/>
        </w:smartTagPr>
        <w:r w:rsidRPr="00514989">
          <w:rPr>
            <w:rFonts w:ascii="Times New Roman" w:eastAsia="Times New Roman" w:hAnsi="Times New Roman" w:cs="Times New Roman"/>
            <w:sz w:val="16"/>
            <w:szCs w:val="16"/>
            <w:lang w:eastAsia="pl-PL"/>
          </w:rPr>
          <w:t>0,89 mm</w:t>
        </w:r>
      </w:smartTag>
      <w:r w:rsidRPr="00514989">
        <w:rPr>
          <w:rFonts w:ascii="Times New Roman" w:eastAsia="Times New Roman" w:hAnsi="Times New Roman" w:cs="Times New Roman"/>
          <w:sz w:val="16"/>
          <w:szCs w:val="16"/>
          <w:lang w:eastAsia="pl-PL"/>
        </w:rPr>
        <w:t>,</w:t>
      </w:r>
    </w:p>
    <w:p w:rsidR="00514989" w:rsidRPr="00514989" w:rsidRDefault="00514989" w:rsidP="001F2028">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oznakowania grubowarstwowego, co najmniej </w:t>
      </w:r>
      <w:smartTag w:uri="urn:schemas-microsoft-com:office:smarttags" w:element="metricconverter">
        <w:smartTagPr>
          <w:attr w:name="ProductID" w:val="0,90 mm"/>
        </w:smartTagPr>
        <w:r w:rsidRPr="00514989">
          <w:rPr>
            <w:rFonts w:ascii="Times New Roman" w:eastAsia="Times New Roman" w:hAnsi="Times New Roman" w:cs="Times New Roman"/>
            <w:sz w:val="16"/>
            <w:szCs w:val="16"/>
            <w:lang w:eastAsia="pl-PL"/>
          </w:rPr>
          <w:t>0,90 mm</w:t>
        </w:r>
      </w:smartTag>
      <w:r w:rsidRPr="00514989">
        <w:rPr>
          <w:rFonts w:ascii="Times New Roman" w:eastAsia="Times New Roman" w:hAnsi="Times New Roman" w:cs="Times New Roman"/>
          <w:sz w:val="16"/>
          <w:szCs w:val="16"/>
          <w:lang w:eastAsia="pl-PL"/>
        </w:rPr>
        <w:t xml:space="preserve"> i co najwyżej </w:t>
      </w:r>
      <w:smartTag w:uri="urn:schemas-microsoft-com:office:smarttags" w:element="metricconverter">
        <w:smartTagPr>
          <w:attr w:name="ProductID" w:val="5 mm"/>
        </w:smartTagPr>
        <w:r w:rsidRPr="00514989">
          <w:rPr>
            <w:rFonts w:ascii="Times New Roman" w:eastAsia="Times New Roman" w:hAnsi="Times New Roman" w:cs="Times New Roman"/>
            <w:sz w:val="16"/>
            <w:szCs w:val="16"/>
            <w:lang w:eastAsia="pl-PL"/>
          </w:rPr>
          <w:t>5 mm</w:t>
        </w:r>
      </w:smartTag>
      <w:r w:rsidRPr="00514989">
        <w:rPr>
          <w:rFonts w:ascii="Times New Roman" w:eastAsia="Times New Roman" w:hAnsi="Times New Roman" w:cs="Times New Roman"/>
          <w:sz w:val="16"/>
          <w:szCs w:val="16"/>
          <w:lang w:eastAsia="pl-PL"/>
        </w:rPr>
        <w:t>,</w:t>
      </w:r>
    </w:p>
    <w:p w:rsidR="00514989" w:rsidRPr="00514989" w:rsidRDefault="00514989" w:rsidP="001F2028">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punktowych elementów odblaskowych umieszczanych na części jezdnej drogi, co najwyżej </w:t>
      </w:r>
      <w:smartTag w:uri="urn:schemas-microsoft-com:office:smarttags" w:element="metricconverter">
        <w:smartTagPr>
          <w:attr w:name="ProductID" w:val="15 mm"/>
        </w:smartTagPr>
        <w:r w:rsidRPr="00514989">
          <w:rPr>
            <w:rFonts w:ascii="Times New Roman" w:eastAsia="Times New Roman" w:hAnsi="Times New Roman" w:cs="Times New Roman"/>
            <w:sz w:val="16"/>
            <w:szCs w:val="16"/>
            <w:lang w:eastAsia="pl-PL"/>
          </w:rPr>
          <w:t>15 mm</w:t>
        </w:r>
      </w:smartTag>
      <w:r w:rsidRPr="00514989">
        <w:rPr>
          <w:rFonts w:ascii="Times New Roman" w:eastAsia="Times New Roman" w:hAnsi="Times New Roman" w:cs="Times New Roman"/>
          <w:sz w:val="16"/>
          <w:szCs w:val="16"/>
          <w:lang w:eastAsia="pl-PL"/>
        </w:rPr>
        <w:t xml:space="preserve">, a w uzasadnionych przypadkach ustalonych w dokumentacji projektowej, co najwyżej </w:t>
      </w:r>
      <w:smartTag w:uri="urn:schemas-microsoft-com:office:smarttags" w:element="metricconverter">
        <w:smartTagPr>
          <w:attr w:name="ProductID" w:val="25 mm"/>
        </w:smartTagPr>
        <w:r w:rsidRPr="00514989">
          <w:rPr>
            <w:rFonts w:ascii="Times New Roman" w:eastAsia="Times New Roman" w:hAnsi="Times New Roman" w:cs="Times New Roman"/>
            <w:sz w:val="16"/>
            <w:szCs w:val="16"/>
            <w:lang w:eastAsia="pl-PL"/>
          </w:rPr>
          <w:t>25 mm</w:t>
        </w:r>
      </w:smartTag>
      <w:r w:rsidRPr="00514989">
        <w:rPr>
          <w:rFonts w:ascii="Times New Roman" w:eastAsia="Times New Roman" w:hAnsi="Times New Roman" w:cs="Times New Roman"/>
          <w:sz w:val="16"/>
          <w:szCs w:val="16"/>
          <w:lang w:eastAsia="pl-PL"/>
        </w:rPr>
        <w: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Wymagania te nie obowiązują, jeśli nawierzchnia pod znakowaniem jest wyfrezowana.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Kontrola grubości oznakowania jest istotna w przypadku, gdy Wykonawca nie udziela gwarancji lub gdy nie są wykonywane pomiary kontrolne za pomocą aparatury lub poprzez ocenę wizualną.</w:t>
      </w:r>
    </w:p>
    <w:p w:rsidR="00514989" w:rsidRPr="00514989" w:rsidRDefault="00514989" w:rsidP="00514989">
      <w:pPr>
        <w:overflowPunct w:val="0"/>
        <w:autoSpaceDE w:val="0"/>
        <w:autoSpaceDN w:val="0"/>
        <w:adjustRightInd w:val="0"/>
        <w:spacing w:before="120" w:after="120" w:line="48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2. 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995"/>
        <w:gridCol w:w="2126"/>
        <w:gridCol w:w="1559"/>
      </w:tblGrid>
      <w:tr w:rsidR="00514989" w:rsidRPr="00514989" w:rsidTr="00770652">
        <w:tc>
          <w:tcPr>
            <w:tcW w:w="567" w:type="dxa"/>
            <w:tcBorders>
              <w:top w:val="single" w:sz="4" w:space="0" w:color="auto"/>
              <w:left w:val="single" w:sz="4" w:space="0" w:color="auto"/>
              <w:bottom w:val="double" w:sz="4" w:space="0" w:color="auto"/>
              <w:right w:val="single" w:sz="4" w:space="0" w:color="auto"/>
            </w:tcBorders>
            <w:vAlign w:val="center"/>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Lp.</w:t>
            </w:r>
          </w:p>
        </w:tc>
        <w:tc>
          <w:tcPr>
            <w:tcW w:w="1995" w:type="dxa"/>
            <w:tcBorders>
              <w:top w:val="single" w:sz="4" w:space="0" w:color="auto"/>
              <w:left w:val="single" w:sz="4" w:space="0" w:color="auto"/>
              <w:bottom w:val="double" w:sz="4" w:space="0" w:color="auto"/>
              <w:right w:val="single" w:sz="4" w:space="0" w:color="auto"/>
            </w:tcBorders>
            <w:vAlign w:val="center"/>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Długość odcinka, km</w:t>
            </w:r>
          </w:p>
        </w:tc>
        <w:tc>
          <w:tcPr>
            <w:tcW w:w="2126" w:type="dxa"/>
            <w:tcBorders>
              <w:top w:val="single" w:sz="4" w:space="0" w:color="auto"/>
              <w:left w:val="single" w:sz="4" w:space="0" w:color="auto"/>
              <w:bottom w:val="double" w:sz="4" w:space="0" w:color="auto"/>
              <w:right w:val="single" w:sz="4" w:space="0" w:color="auto"/>
            </w:tcBorders>
            <w:vAlign w:val="center"/>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Częstotliwość pomiarów, co najmniej</w:t>
            </w:r>
          </w:p>
        </w:tc>
        <w:tc>
          <w:tcPr>
            <w:tcW w:w="1559" w:type="dxa"/>
            <w:tcBorders>
              <w:top w:val="single" w:sz="4" w:space="0" w:color="auto"/>
              <w:left w:val="single" w:sz="4" w:space="0" w:color="auto"/>
              <w:bottom w:val="double" w:sz="4" w:space="0" w:color="auto"/>
              <w:right w:val="single" w:sz="4" w:space="0" w:color="auto"/>
            </w:tcBorders>
            <w:vAlign w:val="center"/>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Minimalna ilość pomiarów</w:t>
            </w:r>
          </w:p>
        </w:tc>
      </w:tr>
      <w:tr w:rsidR="00514989" w:rsidRPr="00514989" w:rsidTr="00770652">
        <w:tc>
          <w:tcPr>
            <w:tcW w:w="567"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995"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 0 do 3</w:t>
            </w:r>
          </w:p>
        </w:tc>
        <w:tc>
          <w:tcPr>
            <w:tcW w:w="2126"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 0,1 do </w:t>
            </w:r>
            <w:smartTag w:uri="urn:schemas-microsoft-com:office:smarttags" w:element="metricconverter">
              <w:smartTagPr>
                <w:attr w:name="ProductID" w:val="0,5 km"/>
              </w:smartTagPr>
              <w:r w:rsidRPr="00514989">
                <w:rPr>
                  <w:rFonts w:ascii="Times New Roman" w:eastAsia="Times New Roman" w:hAnsi="Times New Roman" w:cs="Times New Roman"/>
                  <w:sz w:val="16"/>
                  <w:szCs w:val="16"/>
                  <w:lang w:eastAsia="pl-PL"/>
                </w:rPr>
                <w:t>0,5 km</w:t>
              </w:r>
            </w:smartTag>
          </w:p>
        </w:tc>
        <w:tc>
          <w:tcPr>
            <w:tcW w:w="1559"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3-6</w:t>
            </w:r>
          </w:p>
        </w:tc>
      </w:tr>
      <w:tr w:rsidR="00514989" w:rsidRPr="00514989" w:rsidTr="00770652">
        <w:tc>
          <w:tcPr>
            <w:tcW w:w="567"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995"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 3 do 10</w:t>
            </w:r>
          </w:p>
        </w:tc>
        <w:tc>
          <w:tcPr>
            <w:tcW w:w="2126"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1 km"/>
              </w:smartTagPr>
              <w:r w:rsidRPr="00514989">
                <w:rPr>
                  <w:rFonts w:ascii="Times New Roman" w:eastAsia="Times New Roman" w:hAnsi="Times New Roman" w:cs="Times New Roman"/>
                  <w:sz w:val="16"/>
                  <w:szCs w:val="16"/>
                  <w:lang w:eastAsia="pl-PL"/>
                </w:rPr>
                <w:t>1 km</w:t>
              </w:r>
            </w:smartTag>
          </w:p>
        </w:tc>
        <w:tc>
          <w:tcPr>
            <w:tcW w:w="1559"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r>
      <w:tr w:rsidR="00514989" w:rsidRPr="00514989" w:rsidTr="00770652">
        <w:tc>
          <w:tcPr>
            <w:tcW w:w="567"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1995"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 10 do 20 </w:t>
            </w:r>
          </w:p>
        </w:tc>
        <w:tc>
          <w:tcPr>
            <w:tcW w:w="2126"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2 km"/>
              </w:smartTagPr>
              <w:r w:rsidRPr="00514989">
                <w:rPr>
                  <w:rFonts w:ascii="Times New Roman" w:eastAsia="Times New Roman" w:hAnsi="Times New Roman" w:cs="Times New Roman"/>
                  <w:sz w:val="16"/>
                  <w:szCs w:val="16"/>
                  <w:lang w:eastAsia="pl-PL"/>
                </w:rPr>
                <w:t>2 km</w:t>
              </w:r>
            </w:smartTag>
          </w:p>
        </w:tc>
        <w:tc>
          <w:tcPr>
            <w:tcW w:w="1559"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r>
      <w:tr w:rsidR="00514989" w:rsidRPr="00514989" w:rsidTr="00770652">
        <w:tc>
          <w:tcPr>
            <w:tcW w:w="567"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c>
          <w:tcPr>
            <w:tcW w:w="1995"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 20 do 30    </w:t>
            </w:r>
          </w:p>
        </w:tc>
        <w:tc>
          <w:tcPr>
            <w:tcW w:w="2126"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3 km"/>
              </w:smartTagPr>
              <w:r w:rsidRPr="00514989">
                <w:rPr>
                  <w:rFonts w:ascii="Times New Roman" w:eastAsia="Times New Roman" w:hAnsi="Times New Roman" w:cs="Times New Roman"/>
                  <w:sz w:val="16"/>
                  <w:szCs w:val="16"/>
                  <w:lang w:eastAsia="pl-PL"/>
                </w:rPr>
                <w:t>3 km</w:t>
              </w:r>
            </w:smartTag>
          </w:p>
        </w:tc>
        <w:tc>
          <w:tcPr>
            <w:tcW w:w="1559"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r>
      <w:tr w:rsidR="00514989" w:rsidRPr="00514989" w:rsidTr="00770652">
        <w:tc>
          <w:tcPr>
            <w:tcW w:w="567"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c>
          <w:tcPr>
            <w:tcW w:w="1995"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powyżej 30</w:t>
            </w:r>
          </w:p>
        </w:tc>
        <w:tc>
          <w:tcPr>
            <w:tcW w:w="2126"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4 km"/>
              </w:smartTagPr>
              <w:r w:rsidRPr="00514989">
                <w:rPr>
                  <w:rFonts w:ascii="Times New Roman" w:eastAsia="Times New Roman" w:hAnsi="Times New Roman" w:cs="Times New Roman"/>
                  <w:sz w:val="16"/>
                  <w:szCs w:val="16"/>
                  <w:lang w:eastAsia="pl-PL"/>
                </w:rPr>
                <w:t>4 km</w:t>
              </w:r>
            </w:smartTag>
          </w:p>
        </w:tc>
        <w:tc>
          <w:tcPr>
            <w:tcW w:w="1559"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&gt; 11</w:t>
            </w:r>
          </w:p>
        </w:tc>
      </w:tr>
    </w:tbl>
    <w:p w:rsidR="00514989" w:rsidRPr="00514989" w:rsidRDefault="00514989" w:rsidP="00514989">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6.3.3. Badania wykonania oznakowania poziomego z zastosowaniem punktowych elementów odblaskowych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Wykonawca wykonując oznakowanie z prefabrykowanych elementów odblaskowych przeprowadza, co najmniej raz dziennie lub zgodnie z ustaleniem SST, następujące badania: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oznakowania opakowań,</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rodzaju stosowanego kleju lub innych elementów mocujących, zgodnie z zaleceniami SST,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wizualną ocenę stanu elementów, w zakresie ich kompletności i braku wad,</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temperatury powietrza i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pomiaru czasu oddania do ruchu,</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wizualną ocenę liniowości i kierunkowości przyklejenia elementów,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równomierności przyklejenia elementów na całej długości linii,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zgodności wykonania oznakowania z dokumentacja projektową i załącznikiem nr 2 do rozporządzenia Ministra Infrastruktury z 3 lipca 2003 r. [7].</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Protokół z przeprowadzonych badań wraz z próbkami przyklejonych elementów, w liczbie określonej w SST, Wykonawca przechowuje do czasu upływu okresu gwarancji.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 Tolerancje wymiarów oznakowania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6.4.1. Tolerancje nowo wykonanego oznakowania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Tolerancje nowo wykonanego oznakowania poziomego, zgodnego z dokumentacją projektową i załącznikiem nr 2 do rozporządzenia Ministra Infrastruktury z 3.07.2003 r. [7], powinny odpowiadać następującym warunkom: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szerokość linii może różnić się od wymaganej o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 mm"/>
        </w:smartTagPr>
        <w:r w:rsidRPr="00514989">
          <w:rPr>
            <w:rFonts w:ascii="Times New Roman" w:eastAsia="Times New Roman" w:hAnsi="Times New Roman" w:cs="Times New Roman"/>
            <w:sz w:val="16"/>
            <w:szCs w:val="16"/>
            <w:lang w:eastAsia="pl-PL"/>
          </w:rPr>
          <w:t>5 mm</w:t>
        </w:r>
      </w:smartTag>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długość linii może być mniejsza od wymaganej co najwyżej o </w:t>
      </w:r>
      <w:smartTag w:uri="urn:schemas-microsoft-com:office:smarttags" w:element="metricconverter">
        <w:smartTagPr>
          <w:attr w:name="ProductID" w:val="50 mm"/>
        </w:smartTagPr>
        <w:r w:rsidRPr="00514989">
          <w:rPr>
            <w:rFonts w:ascii="Times New Roman" w:eastAsia="Times New Roman" w:hAnsi="Times New Roman" w:cs="Times New Roman"/>
            <w:sz w:val="16"/>
            <w:szCs w:val="16"/>
            <w:lang w:eastAsia="pl-PL"/>
          </w:rPr>
          <w:t>50 mm</w:t>
        </w:r>
      </w:smartTag>
      <w:r w:rsidRPr="00514989">
        <w:rPr>
          <w:rFonts w:ascii="Times New Roman" w:eastAsia="Times New Roman" w:hAnsi="Times New Roman" w:cs="Times New Roman"/>
          <w:sz w:val="16"/>
          <w:szCs w:val="16"/>
          <w:lang w:eastAsia="pl-PL"/>
        </w:rPr>
        <w:t xml:space="preserve"> lub większa co najwyżej o </w:t>
      </w:r>
      <w:smartTag w:uri="urn:schemas-microsoft-com:office:smarttags" w:element="metricconverter">
        <w:smartTagPr>
          <w:attr w:name="ProductID" w:val="150 mm"/>
        </w:smartTagPr>
        <w:r w:rsidRPr="00514989">
          <w:rPr>
            <w:rFonts w:ascii="Times New Roman" w:eastAsia="Times New Roman" w:hAnsi="Times New Roman" w:cs="Times New Roman"/>
            <w:sz w:val="16"/>
            <w:szCs w:val="16"/>
            <w:lang w:eastAsia="pl-PL"/>
          </w:rPr>
          <w:t>150 mm</w:t>
        </w:r>
      </w:smartTag>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dla linii przerywanych, długość cyklu składającego się z linii i przerwy nie może odbiegać od średniej liczonej z 10 kolejnych cykli o więcej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0 mm"/>
        </w:smartTagPr>
        <w:r w:rsidRPr="00514989">
          <w:rPr>
            <w:rFonts w:ascii="Times New Roman" w:eastAsia="Times New Roman" w:hAnsi="Times New Roman" w:cs="Times New Roman"/>
            <w:sz w:val="16"/>
            <w:szCs w:val="16"/>
            <w:lang w:eastAsia="pl-PL"/>
          </w:rPr>
          <w:t>50 mm</w:t>
        </w:r>
      </w:smartTag>
      <w:r w:rsidRPr="00514989">
        <w:rPr>
          <w:rFonts w:ascii="Times New Roman" w:eastAsia="Times New Roman" w:hAnsi="Times New Roman" w:cs="Times New Roman"/>
          <w:sz w:val="16"/>
          <w:szCs w:val="16"/>
          <w:lang w:eastAsia="pl-PL"/>
        </w:rPr>
        <w:t xml:space="preserve"> długości wymaganej,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dla strzałek, liter i cyfr rozstaw punktów narożnikowych nie może mieć większej odchyłki od wymaganego wzoru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0 mm"/>
        </w:smartTagPr>
        <w:r w:rsidRPr="00514989">
          <w:rPr>
            <w:rFonts w:ascii="Times New Roman" w:eastAsia="Times New Roman" w:hAnsi="Times New Roman" w:cs="Times New Roman"/>
            <w:sz w:val="16"/>
            <w:szCs w:val="16"/>
            <w:lang w:eastAsia="pl-PL"/>
          </w:rPr>
          <w:t>50 mm</w:t>
        </w:r>
      </w:smartTag>
      <w:r w:rsidRPr="00514989">
        <w:rPr>
          <w:rFonts w:ascii="Times New Roman" w:eastAsia="Times New Roman" w:hAnsi="Times New Roman" w:cs="Times New Roman"/>
          <w:sz w:val="16"/>
          <w:szCs w:val="16"/>
          <w:lang w:eastAsia="pl-PL"/>
        </w:rPr>
        <w:t xml:space="preserve"> dla wymiaru długości 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0 mm"/>
        </w:smartTagPr>
        <w:r w:rsidRPr="00514989">
          <w:rPr>
            <w:rFonts w:ascii="Times New Roman" w:eastAsia="Times New Roman" w:hAnsi="Times New Roman" w:cs="Times New Roman"/>
            <w:sz w:val="16"/>
            <w:szCs w:val="16"/>
            <w:lang w:eastAsia="pl-PL"/>
          </w:rPr>
          <w:t>20 mm</w:t>
        </w:r>
      </w:smartTag>
      <w:r w:rsidRPr="00514989">
        <w:rPr>
          <w:rFonts w:ascii="Times New Roman" w:eastAsia="Times New Roman" w:hAnsi="Times New Roman" w:cs="Times New Roman"/>
          <w:sz w:val="16"/>
          <w:szCs w:val="16"/>
          <w:lang w:eastAsia="pl-PL"/>
        </w:rPr>
        <w:t xml:space="preserve"> dla wymiaru szerokości.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wykonywaniu nowego oznakowania poziomego, spowodowanego zmianami organizacji ruchu, należy dokładnie usunąć zbędne stare oznakowanie.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6.4.2. Tolerancje przy odnawianiu istniejącego oznakowania</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odnawianiu istniejącego oznakowania należy dążyć do  pokrycia pełnej powierzchni istniejących znaków, przy zachowaniu dopuszczalnych tolerancji podanych w punkcie 6.4.1.</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oznakowania poziomego jest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(metr kwadratowy) powierzchni naniesionych </w:t>
      </w:r>
      <w:proofErr w:type="spellStart"/>
      <w:r w:rsidRPr="00514989">
        <w:rPr>
          <w:rFonts w:ascii="Times New Roman" w:eastAsia="Times New Roman" w:hAnsi="Times New Roman" w:cs="Times New Roman"/>
          <w:sz w:val="16"/>
          <w:szCs w:val="16"/>
          <w:lang w:eastAsia="pl-PL"/>
        </w:rPr>
        <w:t>oznakowań</w:t>
      </w:r>
      <w:proofErr w:type="spellEnd"/>
      <w:r w:rsidRPr="00514989">
        <w:rPr>
          <w:rFonts w:ascii="Times New Roman" w:eastAsia="Times New Roman" w:hAnsi="Times New Roman" w:cs="Times New Roman"/>
          <w:sz w:val="16"/>
          <w:szCs w:val="16"/>
          <w:lang w:eastAsia="pl-PL"/>
        </w:rPr>
        <w:t xml:space="preserve"> lub liczba umieszczonych punktowych elementów odblaskowych.</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robót zanikających i ulegających zakryciu, w zależności od przyjętego sposobu wykonania robót, może być dokonany po: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oczyszczeniu powierzchni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przedznakowaniu</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frezowaniu nawierzchni przed wykonaniem znakowania materiałem grubowarstwowym,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usunięciu istniejącego oznakowania poziomego,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wykonaniu podkładu (</w:t>
      </w:r>
      <w:proofErr w:type="spellStart"/>
      <w:r w:rsidRPr="00514989">
        <w:rPr>
          <w:rFonts w:ascii="Times New Roman" w:eastAsia="Times New Roman" w:hAnsi="Times New Roman" w:cs="Times New Roman"/>
          <w:sz w:val="16"/>
          <w:szCs w:val="16"/>
          <w:lang w:eastAsia="pl-PL"/>
        </w:rPr>
        <w:t>primera</w:t>
      </w:r>
      <w:proofErr w:type="spellEnd"/>
      <w:r w:rsidRPr="00514989">
        <w:rPr>
          <w:rFonts w:ascii="Times New Roman" w:eastAsia="Times New Roman" w:hAnsi="Times New Roman" w:cs="Times New Roman"/>
          <w:sz w:val="16"/>
          <w:szCs w:val="16"/>
          <w:lang w:eastAsia="pl-PL"/>
        </w:rPr>
        <w:t>) na nawierzchni betonowej.</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8.3. Odbiór ostateczny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Odbioru ostatecznego należy dokonać po całkowitym zakończeniu robót, na podstawie wyników pomiarów i badań jakościowych określonych w punktach od 2 do 6.</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8.4. Odbiór pogwarancyjny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Odbioru pogwarancyjnego należy dokonać po upływie okresu gwarancyjnego, ustalonego w SST. Sprawdzeniu podlegają cechy oznakowania określone niniejszym SST na podstawie badań wykonanych przed upływem okresu gwarancyjnego.</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Zaleca się stosowanie następujących minimalnych okresów gwarancyjnych:</w:t>
      </w:r>
    </w:p>
    <w:p w:rsidR="00514989" w:rsidRPr="00514989" w:rsidRDefault="00514989" w:rsidP="001F2028">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oznakowania grubowarstwowego, oznakowania taśmami i punktowymi elementami odblaskowymi: co najmniej 24 miesiące.</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 Ponadto Zamawiający powinien tak sformułować umowę, aby Wykonawca musiał doprowadzić oznakowanie do wymagań zawartych w SST w przypadku zauważenia niezgodności.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Cena </w:t>
      </w:r>
      <w:smartTag w:uri="urn:schemas-microsoft-com:office:smarttags" w:element="metricconverter">
        <w:smartTagPr>
          <w:attr w:name="ProductID" w:val="1 m2"/>
        </w:smartTagPr>
        <w:r w:rsidRPr="00514989">
          <w:rPr>
            <w:rFonts w:ascii="Times New Roman" w:eastAsia="Times New Roman" w:hAnsi="Times New Roman" w:cs="Times New Roman"/>
            <w:sz w:val="16"/>
            <w:szCs w:val="16"/>
            <w:lang w:eastAsia="pl-PL"/>
          </w:rPr>
          <w:t>1 m</w:t>
        </w:r>
        <w:r w:rsidRPr="00514989">
          <w:rPr>
            <w:rFonts w:ascii="Times New Roman" w:eastAsia="Times New Roman" w:hAnsi="Times New Roman" w:cs="Times New Roman"/>
            <w:sz w:val="16"/>
            <w:szCs w:val="16"/>
            <w:vertAlign w:val="superscript"/>
            <w:lang w:eastAsia="pl-PL"/>
          </w:rPr>
          <w:t>2</w:t>
        </w:r>
      </w:smartTag>
      <w:r w:rsidRPr="00514989">
        <w:rPr>
          <w:rFonts w:ascii="Times New Roman" w:eastAsia="Times New Roman" w:hAnsi="Times New Roman" w:cs="Times New Roman"/>
          <w:sz w:val="16"/>
          <w:szCs w:val="16"/>
          <w:lang w:eastAsia="pl-PL"/>
        </w:rPr>
        <w:t xml:space="preserve"> wykonania robót obejmuje: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roboty przygotowawcze i oznakowanie robót,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przygotowanie i dostarczenie materiałów,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oczyszczenie podłoża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lastRenderedPageBreak/>
        <w:t>przedznakowanie</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naniesienie powłoki znaków na nawierzchnię drogi o kształtach i wymiarach zgodnych z dokumentacją projektową i załącznikiem nr 2 do rozporządzenia Ministra Infrastruktury [7],</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ochrona znaków przed zniszczeniem przez pojazdy w czasie prowadzenia robót,</w:t>
      </w:r>
    </w:p>
    <w:p w:rsidR="00514989" w:rsidRPr="00514989" w:rsidRDefault="00514989" w:rsidP="00514989">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przeprowadzenie pomiarów i badań laboratoryjnych wymaganych w specyfikacji technicznej.</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10. przepisy  związane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PN-89/C-81400</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Wyroby lakierowe. Pakowanie, przechowywanie i transport</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PN-85/O-79252</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Opakowania transportowe z zawartością. Znaki i znakowanie. Wymagania podstawowe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3.</w:t>
            </w:r>
          </w:p>
        </w:tc>
        <w:tc>
          <w:tcPr>
            <w:tcW w:w="1842" w:type="dxa"/>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1423:2000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Materiały do posypywania. Kulki szklane, kruszywo przeciwpoślizgowe i ich mieszaniny)</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3a.</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1423:2001/A1:2005</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Materiały do posypywania. Kulki szklane, kruszywo przeciwpoślizgowe i ich mieszaniny (Zmiana A1)</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4.</w:t>
            </w:r>
          </w:p>
        </w:tc>
        <w:tc>
          <w:tcPr>
            <w:tcW w:w="1842" w:type="dxa"/>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1436:2000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Wymagania dotyczące poziomego oznakowania dróg</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4a.</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1436:2000/A1:2005</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Wymagania dotyczące poziomego oznakowania dróg (Zmiana A1)</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5.</w:t>
            </w:r>
          </w:p>
        </w:tc>
        <w:tc>
          <w:tcPr>
            <w:tcW w:w="1842" w:type="dxa"/>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1463-1:2000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5a.</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PN-EN 1463-1:2000/A1:2005</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 (Zmiana A1)</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5b.</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1463-2:2000</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Punktowe elementy odblaskowe Część 2: Badania terenowe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1871:2003</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poziomego oznakowania dróg. Właściwości fizyczne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6a.</w:t>
            </w:r>
          </w:p>
        </w:tc>
        <w:tc>
          <w:tcPr>
            <w:tcW w:w="184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13036-4: 2004(U)</w:t>
            </w:r>
          </w:p>
        </w:tc>
        <w:tc>
          <w:tcPr>
            <w:tcW w:w="5172"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Drogi samochodowe i lotniskowe – Metody badań – Część 4: Metoda pomiaru oporów poślizgu/poślizgnięcia na powierzchni: próba wahadła</w:t>
            </w:r>
          </w:p>
        </w:tc>
      </w:tr>
    </w:tbl>
    <w:p w:rsidR="00514989" w:rsidRPr="00514989" w:rsidRDefault="00514989" w:rsidP="00514989">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val="de-DE" w:eastAsia="pl-PL"/>
        </w:rPr>
        <w:t xml:space="preserve">10.2. </w:t>
      </w:r>
      <w:r w:rsidRPr="00514989">
        <w:rPr>
          <w:rFonts w:ascii="Times New Roman" w:eastAsia="Times New Roman" w:hAnsi="Times New Roman" w:cs="Times New Roman"/>
          <w:sz w:val="16"/>
          <w:szCs w:val="16"/>
          <w:lang w:eastAsia="pl-PL"/>
        </w:rPr>
        <w:t>Przepisy związane i inne dokumenty</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Załącznik nr 2 do rozporządzenia Ministra Infrastruktury z dnia 3 lipca 2003 r. Szczegółowe warunki techniczne dla znaków drogowych poziomych i warunki ich umieszczania na drogach (Dz. U. nr 220, poz. 2181)</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Rozporządzenie  Ministra  Infrastruktury   z  dnia  11 sierpnia 2004 r.  w  sprawie  sposobów deklarowania zgodności wyrobów budowlanych oraz sposobu znakowania ich  znakiem budowlanym (Dz. U. nr 198, poz. 2041)</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Warunki Techniczne. Poziome znakowanie dróg. POD-97. Seria „I” - Informacje, Instrukcje. Zeszyt nr 55.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 Warszawa, 1997</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Warunki Techniczne. Poziome znakowanie dróg. POD-2006. Seria „I” - Informacje, Instrukcje.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 Warszawa, w opracowaniu</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Prawo przewozowe (Dz. U. nr 53 z 1984 r., poz. 272 z późniejszymi zmianami)</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Rozporządzenie Ministra Zdrowia z dnia 2 września 2003 r. w sprawie oznakowania opakowań substancji niebezpiecznych i preparatów niebezpiecznych (Dz. U. nr 73, poz. 1679)</w:t>
      </w:r>
    </w:p>
    <w:p w:rsidR="00514989" w:rsidRPr="00514989" w:rsidRDefault="00514989" w:rsidP="001F2028">
      <w:pPr>
        <w:numPr>
          <w:ilvl w:val="0"/>
          <w:numId w:val="15"/>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Umowa europejska dotycząca międzynarodowego przewozu towarów niebezpiecznych (RID/ADR)</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C226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D - 07.02.01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45233221-4</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OZNAKOWANIE  PIONOWE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spacing w:after="0" w:line="240" w:lineRule="auto"/>
        <w:rPr>
          <w:rFonts w:ascii="Times New Roman" w:eastAsia="Times New Roman" w:hAnsi="Times New Roman" w:cs="Times New Roman"/>
          <w:sz w:val="19"/>
          <w:szCs w:val="20"/>
          <w:lang w:eastAsia="pl-PL"/>
        </w:rPr>
      </w:pPr>
    </w:p>
    <w:p w:rsidR="00514989" w:rsidRPr="00514989" w:rsidRDefault="00514989" w:rsidP="00514989">
      <w:pPr>
        <w:spacing w:after="0" w:line="240" w:lineRule="auto"/>
        <w:rPr>
          <w:rFonts w:ascii="Times New Roman" w:eastAsia="Times New Roman" w:hAnsi="Times New Roman" w:cs="Times New Roman"/>
          <w:sz w:val="19"/>
          <w:szCs w:val="20"/>
          <w:lang w:eastAsia="pl-PL"/>
        </w:rPr>
        <w:sectPr w:rsidR="00514989" w:rsidRPr="00514989">
          <w:type w:val="continuous"/>
          <w:pgSz w:w="11907" w:h="16840"/>
          <w:pgMar w:top="1134" w:right="1134" w:bottom="1134" w:left="1134" w:header="1701"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oznakowania pionowego.</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81C3B" w:rsidRP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781C3B" w:rsidRDefault="00781C3B" w:rsidP="00C226E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83446B"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znaków trójkątnych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w:t>
      </w:r>
      <w:r w:rsidR="00D145A3">
        <w:rPr>
          <w:rFonts w:ascii="Times New Roman" w:eastAsia="Times New Roman" w:hAnsi="Times New Roman" w:cs="Times New Roman"/>
          <w:sz w:val="16"/>
          <w:szCs w:val="16"/>
          <w:lang w:eastAsia="pl-PL"/>
        </w:rPr>
        <w:t xml:space="preserve"> 2  </w:t>
      </w:r>
      <w:r>
        <w:rPr>
          <w:rFonts w:ascii="Times New Roman" w:eastAsia="Times New Roman" w:hAnsi="Times New Roman" w:cs="Times New Roman"/>
          <w:sz w:val="16"/>
          <w:szCs w:val="16"/>
          <w:lang w:eastAsia="pl-PL"/>
        </w:rPr>
        <w:t xml:space="preserve">  </w:t>
      </w:r>
      <w:r w:rsidR="00514989" w:rsidRPr="00514989">
        <w:rPr>
          <w:rFonts w:ascii="Times New Roman" w:eastAsia="Times New Roman" w:hAnsi="Times New Roman" w:cs="Times New Roman"/>
          <w:sz w:val="16"/>
          <w:szCs w:val="16"/>
          <w:lang w:eastAsia="pl-PL"/>
        </w:rPr>
        <w:t xml:space="preserve"> </w:t>
      </w:r>
      <w:proofErr w:type="spellStart"/>
      <w:r w:rsidR="00514989" w:rsidRPr="00514989">
        <w:rPr>
          <w:rFonts w:ascii="Times New Roman" w:eastAsia="Times New Roman" w:hAnsi="Times New Roman" w:cs="Times New Roman"/>
          <w:sz w:val="16"/>
          <w:szCs w:val="16"/>
          <w:lang w:eastAsia="pl-PL"/>
        </w:rPr>
        <w:t>srednie</w:t>
      </w:r>
      <w:proofErr w:type="spellEnd"/>
      <w:r w:rsidR="00514989" w:rsidRPr="00514989">
        <w:rPr>
          <w:rFonts w:ascii="Times New Roman" w:eastAsia="Times New Roman" w:hAnsi="Times New Roman" w:cs="Times New Roman"/>
          <w:sz w:val="16"/>
          <w:szCs w:val="16"/>
          <w:lang w:eastAsia="pl-PL"/>
        </w:rPr>
        <w:t xml:space="preserve"> II generacji</w:t>
      </w:r>
    </w:p>
    <w:p w:rsidR="00514989" w:rsidRPr="00514989" w:rsidRDefault="00D145A3"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znaki   D </w:t>
      </w:r>
      <w:r w:rsidR="0083446B">
        <w:rPr>
          <w:rFonts w:ascii="Times New Roman" w:eastAsia="Times New Roman" w:hAnsi="Times New Roman" w:cs="Times New Roman"/>
          <w:sz w:val="16"/>
          <w:szCs w:val="16"/>
          <w:lang w:eastAsia="pl-PL"/>
        </w:rPr>
        <w:t xml:space="preserve">  – </w:t>
      </w:r>
      <w:proofErr w:type="spellStart"/>
      <w:r w:rsidR="0083446B">
        <w:rPr>
          <w:rFonts w:ascii="Times New Roman" w:eastAsia="Times New Roman" w:hAnsi="Times New Roman" w:cs="Times New Roman"/>
          <w:sz w:val="16"/>
          <w:szCs w:val="16"/>
          <w:lang w:eastAsia="pl-PL"/>
        </w:rPr>
        <w:t>szt</w:t>
      </w:r>
      <w:proofErr w:type="spellEnd"/>
      <w:r w:rsidR="0083446B">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20</w:t>
      </w:r>
      <w:r w:rsidR="0083446B">
        <w:rPr>
          <w:rFonts w:ascii="Times New Roman" w:eastAsia="Times New Roman" w:hAnsi="Times New Roman" w:cs="Times New Roman"/>
          <w:sz w:val="16"/>
          <w:szCs w:val="16"/>
          <w:lang w:eastAsia="pl-PL"/>
        </w:rPr>
        <w:t xml:space="preserve">   </w:t>
      </w:r>
      <w:r w:rsidR="00514989" w:rsidRPr="00514989">
        <w:rPr>
          <w:rFonts w:ascii="Times New Roman" w:eastAsia="Times New Roman" w:hAnsi="Times New Roman" w:cs="Times New Roman"/>
          <w:sz w:val="16"/>
          <w:szCs w:val="16"/>
          <w:lang w:eastAsia="pl-PL"/>
        </w:rPr>
        <w:t xml:space="preserve">  </w:t>
      </w:r>
      <w:proofErr w:type="spellStart"/>
      <w:r w:rsidR="00514989" w:rsidRPr="00514989">
        <w:rPr>
          <w:rFonts w:ascii="Times New Roman" w:eastAsia="Times New Roman" w:hAnsi="Times New Roman" w:cs="Times New Roman"/>
          <w:sz w:val="16"/>
          <w:szCs w:val="16"/>
          <w:lang w:eastAsia="pl-PL"/>
        </w:rPr>
        <w:t>srednie</w:t>
      </w:r>
      <w:proofErr w:type="spellEnd"/>
      <w:r w:rsidR="00514989" w:rsidRPr="00514989">
        <w:rPr>
          <w:rFonts w:ascii="Times New Roman" w:eastAsia="Times New Roman" w:hAnsi="Times New Roman" w:cs="Times New Roman"/>
          <w:sz w:val="16"/>
          <w:szCs w:val="16"/>
          <w:lang w:eastAsia="pl-PL"/>
        </w:rPr>
        <w:t xml:space="preserve"> II generacji</w:t>
      </w:r>
    </w:p>
    <w:p w:rsidR="00514989" w:rsidRPr="00514989" w:rsidRDefault="0083446B"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znaki pow.0,3m2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w:t>
      </w:r>
      <w:r w:rsidR="00D145A3">
        <w:rPr>
          <w:rFonts w:ascii="Times New Roman" w:eastAsia="Times New Roman" w:hAnsi="Times New Roman" w:cs="Times New Roman"/>
          <w:sz w:val="16"/>
          <w:szCs w:val="16"/>
          <w:lang w:eastAsia="pl-PL"/>
        </w:rPr>
        <w:t xml:space="preserve">4 </w:t>
      </w:r>
      <w:r w:rsidR="00514989" w:rsidRPr="00514989">
        <w:rPr>
          <w:rFonts w:ascii="Times New Roman" w:eastAsia="Times New Roman" w:hAnsi="Times New Roman" w:cs="Times New Roman"/>
          <w:sz w:val="16"/>
          <w:szCs w:val="16"/>
          <w:lang w:eastAsia="pl-PL"/>
        </w:rPr>
        <w:t xml:space="preserve">   I generacji</w:t>
      </w:r>
    </w:p>
    <w:p w:rsidR="00514989" w:rsidRPr="00514989" w:rsidRDefault="0083446B"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znaki  </w:t>
      </w:r>
      <w:proofErr w:type="spellStart"/>
      <w:r>
        <w:rPr>
          <w:rFonts w:ascii="Times New Roman" w:eastAsia="Times New Roman" w:hAnsi="Times New Roman" w:cs="Times New Roman"/>
          <w:sz w:val="16"/>
          <w:szCs w:val="16"/>
          <w:lang w:eastAsia="pl-PL"/>
        </w:rPr>
        <w:t>pon</w:t>
      </w:r>
      <w:proofErr w:type="spellEnd"/>
      <w:r>
        <w:rPr>
          <w:rFonts w:ascii="Times New Roman" w:eastAsia="Times New Roman" w:hAnsi="Times New Roman" w:cs="Times New Roman"/>
          <w:sz w:val="16"/>
          <w:szCs w:val="16"/>
          <w:lang w:eastAsia="pl-PL"/>
        </w:rPr>
        <w:t xml:space="preserve"> 0,3m2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w:t>
      </w:r>
      <w:r w:rsidR="00D145A3">
        <w:rPr>
          <w:rFonts w:ascii="Times New Roman" w:eastAsia="Times New Roman" w:hAnsi="Times New Roman" w:cs="Times New Roman"/>
          <w:sz w:val="16"/>
          <w:szCs w:val="16"/>
          <w:lang w:eastAsia="pl-PL"/>
        </w:rPr>
        <w:t xml:space="preserve">9 </w:t>
      </w:r>
      <w:r w:rsidR="00514989" w:rsidRPr="00514989">
        <w:rPr>
          <w:rFonts w:ascii="Times New Roman" w:eastAsia="Times New Roman" w:hAnsi="Times New Roman" w:cs="Times New Roman"/>
          <w:sz w:val="16"/>
          <w:szCs w:val="16"/>
          <w:lang w:eastAsia="pl-PL"/>
        </w:rPr>
        <w:t xml:space="preserve">   I generacji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sł</w:t>
      </w:r>
      <w:r w:rsidR="0083446B">
        <w:rPr>
          <w:rFonts w:ascii="Times New Roman" w:eastAsia="Times New Roman" w:hAnsi="Times New Roman" w:cs="Times New Roman"/>
          <w:sz w:val="16"/>
          <w:szCs w:val="16"/>
          <w:lang w:eastAsia="pl-PL"/>
        </w:rPr>
        <w:t xml:space="preserve">upki do znaków  </w:t>
      </w:r>
      <w:proofErr w:type="spellStart"/>
      <w:r w:rsidR="0083446B">
        <w:rPr>
          <w:rFonts w:ascii="Times New Roman" w:eastAsia="Times New Roman" w:hAnsi="Times New Roman" w:cs="Times New Roman"/>
          <w:sz w:val="16"/>
          <w:szCs w:val="16"/>
          <w:lang w:eastAsia="pl-PL"/>
        </w:rPr>
        <w:t>śr</w:t>
      </w:r>
      <w:proofErr w:type="spellEnd"/>
      <w:r w:rsidR="0083446B">
        <w:rPr>
          <w:rFonts w:ascii="Times New Roman" w:eastAsia="Times New Roman" w:hAnsi="Times New Roman" w:cs="Times New Roman"/>
          <w:sz w:val="16"/>
          <w:szCs w:val="16"/>
          <w:lang w:eastAsia="pl-PL"/>
        </w:rPr>
        <w:t xml:space="preserve"> 50mm – </w:t>
      </w:r>
      <w:proofErr w:type="spellStart"/>
      <w:r w:rsidR="0083446B">
        <w:rPr>
          <w:rFonts w:ascii="Times New Roman" w:eastAsia="Times New Roman" w:hAnsi="Times New Roman" w:cs="Times New Roman"/>
          <w:sz w:val="16"/>
          <w:szCs w:val="16"/>
          <w:lang w:eastAsia="pl-PL"/>
        </w:rPr>
        <w:t>szt</w:t>
      </w:r>
      <w:proofErr w:type="spellEnd"/>
      <w:r w:rsidR="0083446B">
        <w:rPr>
          <w:rFonts w:ascii="Times New Roman" w:eastAsia="Times New Roman" w:hAnsi="Times New Roman" w:cs="Times New Roman"/>
          <w:sz w:val="16"/>
          <w:szCs w:val="16"/>
          <w:lang w:eastAsia="pl-PL"/>
        </w:rPr>
        <w:t xml:space="preserve"> 23</w:t>
      </w:r>
    </w:p>
    <w:p w:rsidR="00514989" w:rsidRPr="00514989" w:rsidRDefault="0083446B"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wymiana znaków istniejących z wywozem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w:t>
      </w:r>
      <w:r w:rsidR="00D145A3">
        <w:rPr>
          <w:rFonts w:ascii="Times New Roman" w:eastAsia="Times New Roman" w:hAnsi="Times New Roman" w:cs="Times New Roman"/>
          <w:sz w:val="16"/>
          <w:szCs w:val="16"/>
          <w:lang w:eastAsia="pl-PL"/>
        </w:rPr>
        <w:t xml:space="preserve">naki wykonać jako   średnie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1.4.1. Stały znak drogowy pionowy - składa się z lica, tarczy z uchwytem montażowym oraz z konstrukcji wsporczej. </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1.4.2. 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1.4.3. Lico znaku -   przednia część znaku, wykonana z samoprzylepnej folii odblaskowej wraz z naniesioną treścią, wykonaną techniką druku sitowego, wyklejaną z transparentnych folii ploterowych lub z folii odblaskowych.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1.4.4. Uchwyt montażowy -   element stalowy lub aluminiowy zabezpieczony przed korozją, służący do zamocowania w sposób rozłączny tarczy znaku do konstrukcji wsporczej.</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1.4.5. Znak drogowy odblaskowy - znak, którego lico wykazuje właściwości odblaskowe (wykonane jest z materiału o odbiciu powrotnym - </w:t>
      </w:r>
      <w:proofErr w:type="spellStart"/>
      <w:r w:rsidRPr="00514989">
        <w:rPr>
          <w:rFonts w:ascii="Times New Roman" w:eastAsia="Times New Roman" w:hAnsi="Times New Roman" w:cs="Times New Roman"/>
          <w:sz w:val="16"/>
          <w:szCs w:val="16"/>
          <w:lang w:eastAsia="pl-PL"/>
        </w:rPr>
        <w:t>współdrożnym</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1.4.6. Konstrukcja wsporcza znaku -   każdy rodzaj konstrukcji (słupek, słup, słupy, kratownice, wysięgniki, bramy, wsporniki itp.) gwarantujący przenoszenie obciążeń zmiennych i stałych działających na konstrukcję i zamontowane na niej znaki lub tablice.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1.4.7 Znak drogowy podświetlany - znak, w którym wewnętrzne źródło światła jest umieszczone pod przejrzystym licem znaku.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1.4.8 Znak nowy - znak użytkowany (ustawiony na drodze) lub magazynowany w okresie do 3 miesięcy od daty produkcji.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1.4.9 Znak użytkowany (eksploatowany) - znak ustawiony na drodze lub magazynowany przez okres dłuższy niż 3 miesiące od daty produkcji.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1.4.10 Pozostałe określenia podstawowe są zgodne z obowiązującymi, odpowiednimi polskimi normami i z definicjami podanymi w SST D-M-00.00.00 „Wymagania ogólne” pkt 1.4. </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Ogólne wymagania dotyczące robót podano w SST D-M-00.00.00 „Wymagania ogólne” pkt 1.5. </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Dopuszczenie do stosowania</w:t>
      </w:r>
    </w:p>
    <w:p w:rsid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A07939" w:rsidRDefault="00A0793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07939" w:rsidRDefault="00A0793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A07939" w:rsidRPr="00514989" w:rsidRDefault="00A0793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Materiały stosowane do fundamentów znaków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Fundamenty dla zamocowania konstrukcji wsporczych znaków mogą być wykonywane jako: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betonowe,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 betonu wykonywanego „na mokro”,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 betonu zbrojonego,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inne rozwiązania zaakceptowane przez Inżyniera.</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Dla fundamentów należy opracować dokumentację techniczną zgodną z obowiązującymi przepisami.</w:t>
      </w:r>
    </w:p>
    <w:p w:rsidR="00514989" w:rsidRPr="00514989" w:rsidRDefault="00514989" w:rsidP="00514989">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2.4.1. Rury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powinny odpowiadać wymaganiom PN-H-74200:1998, [22], PN-84/H-74220 [3] lub innej normy zaakceptowanej przez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Końce rur powinny być obcięte równo i prostopadle do osi rury.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Pożądane jest, aby rury były dostarczane o długościach:</w:t>
      </w:r>
    </w:p>
    <w:p w:rsidR="00514989" w:rsidRPr="00514989" w:rsidRDefault="00514989" w:rsidP="001F202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dokładnych, zgodnych z zamówieniem; z dopuszczalną odchyłką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10 mm,</w:t>
      </w:r>
    </w:p>
    <w:p w:rsidR="00514989" w:rsidRPr="00514989" w:rsidRDefault="00514989" w:rsidP="001F2028">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powinny być proste. Dopuszczalna miejscowa krzywizna nie powinna przekraczać 1,5 mm na 1 m długości rury.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Rury powinny być wykonane ze stali w gatunkach dopuszczonych przez PN-H-84023.07 [5], lub inne normy.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powinny być dostarczone bez opakowania w wiązkach lub luzem względnie w opakowaniu uzgodnionym z Zamawiającym. Rury powinny być cechowane indywidualnie lub na przywieszkach metalowych.</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2.4.2. Kształtowniki</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Kształtowniki powinny być ze stali St3W lub St4W oraz mieć własności mechaniczne według aktualnej normy uzgodnionej pomiędzy Zamawiającym i wytwórcą.</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2.4.3. Powłoki metalizacyjne cynkowe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 przypadku zastosowania powłoki metalizacyjnej cynkowej na konstrukcjach stalowych, powinna ona spełniać wymagania PN EN ISO 1461:2000 [12] i PN-EN 10240:2001 [12a]. Minimalna grubość powłoki cynkowej powinna wynosić 60 </w:t>
      </w:r>
      <w:r w:rsidRPr="00514989">
        <w:rPr>
          <w:rFonts w:ascii="Times New Roman" w:eastAsia="Times New Roman" w:hAnsi="Times New Roman" w:cs="Times New Roman"/>
          <w:sz w:val="16"/>
          <w:szCs w:val="16"/>
          <w:lang w:eastAsia="pl-PL"/>
        </w:rPr>
        <w:sym w:font="Symbol" w:char="F06D"/>
      </w:r>
      <w:r w:rsidRPr="00514989">
        <w:rPr>
          <w:rFonts w:ascii="Times New Roman" w:eastAsia="Times New Roman" w:hAnsi="Times New Roman" w:cs="Times New Roman"/>
          <w:sz w:val="16"/>
          <w:szCs w:val="16"/>
          <w:lang w:eastAsia="pl-PL"/>
        </w:rPr>
        <w:t>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Powierzchnia powłoki powinna być ciągła i jednorodna pod względem ziarnistości. Nie może ona wykazywać widocznych wad jak rysy, pęknięcia, pęcherze lub odstawanie powłoki od podłoża.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 Gwarancja producenta lub dostawcy na konstrukcję wsporczą</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Tarcza znaku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2.5.1.  Trwałość materiałów na wpływy zewnętrzne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2.5.2. Warunki gwarancyjne producenta lub dostawcy znaku</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514989" w:rsidRPr="00514989" w:rsidRDefault="00514989" w:rsidP="001F2028">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instrukcję montażu znaku,</w:t>
      </w:r>
    </w:p>
    <w:p w:rsidR="00514989" w:rsidRPr="00514989" w:rsidRDefault="00514989" w:rsidP="001F2028">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dane szczegółowe o ewentualnych ograniczeniach w stosowaniu znaku,</w:t>
      </w:r>
    </w:p>
    <w:p w:rsidR="00514989" w:rsidRPr="00514989" w:rsidRDefault="00514989" w:rsidP="001F2028">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instrukcję utrzymania znaku.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Trwałość znaku powinna być co najmniej równa trwałości zastosowanej folii. Minimalne okresy gwarancyjne powinny wynosić  dla znaków z folią typu 1 – 7 lat, z folią typu 2 – 10 lat,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2.5.3. Materiały do wykonania tarczy znaku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Tarcza znaku powinna być wykonana z :</w:t>
      </w:r>
    </w:p>
    <w:p w:rsidR="00514989" w:rsidRPr="00514989" w:rsidRDefault="00514989" w:rsidP="00514989">
      <w:pPr>
        <w:widowControl w:val="0"/>
        <w:numPr>
          <w:ilvl w:val="0"/>
          <w:numId w:val="1"/>
        </w:numPr>
        <w:tabs>
          <w:tab w:val="left" w:pos="-283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blachy ocynkowanej ogniowo o grubości min. 1,25 mm wg PN-EN 10327:2005(U) [14] lub PN-EN 10292:2003/A1:2004/A1:2005(U) [13], </w:t>
      </w:r>
    </w:p>
    <w:p w:rsidR="00514989" w:rsidRPr="00514989" w:rsidRDefault="00514989" w:rsidP="00514989">
      <w:pPr>
        <w:widowControl w:val="0"/>
        <w:numPr>
          <w:ilvl w:val="0"/>
          <w:numId w:val="1"/>
        </w:num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blachy aluminiowej o grubości min. 1,5 m wg PN-EN 485-4:1997 [10],</w:t>
      </w:r>
    </w:p>
    <w:p w:rsidR="00514989" w:rsidRPr="00514989" w:rsidRDefault="00514989" w:rsidP="00514989">
      <w:pPr>
        <w:widowControl w:val="0"/>
        <w:numPr>
          <w:ilvl w:val="0"/>
          <w:numId w:val="1"/>
        </w:numPr>
        <w:tabs>
          <w:tab w:val="left" w:pos="0"/>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innych materiałów, np. tworzyw syntetycznych, pod warunkiem uzyskania przez producenta aprobaty technicznej.</w:t>
      </w:r>
    </w:p>
    <w:p w:rsidR="00514989" w:rsidRPr="00514989" w:rsidRDefault="00514989" w:rsidP="00514989">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Tarcza tablicy o powierzchni &gt; 1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powinna być wykonana z :</w:t>
      </w:r>
    </w:p>
    <w:p w:rsidR="00514989" w:rsidRPr="00514989" w:rsidRDefault="00514989" w:rsidP="00514989">
      <w:pPr>
        <w:widowControl w:val="0"/>
        <w:numPr>
          <w:ilvl w:val="0"/>
          <w:numId w:val="1"/>
        </w:numPr>
        <w:tabs>
          <w:tab w:val="left" w:pos="284"/>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blachy ocynkowanej ogniowo o grubości min. 1,5 mm wg   PN-EN 10327:2005 (U) [14] lub PN-EN 10292:2003/ A1:2004/A1:2005(U) [13] lub z</w:t>
      </w:r>
    </w:p>
    <w:p w:rsidR="00514989" w:rsidRPr="00514989" w:rsidRDefault="00514989" w:rsidP="00514989">
      <w:pPr>
        <w:widowControl w:val="0"/>
        <w:numPr>
          <w:ilvl w:val="0"/>
          <w:numId w:val="1"/>
        </w:numPr>
        <w:tabs>
          <w:tab w:val="left" w:pos="0"/>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blachy aluminiowej o grubości min. 2 mm wg PN-EN 485-4:1997 [10].</w:t>
      </w:r>
    </w:p>
    <w:p w:rsidR="00514989" w:rsidRPr="00514989" w:rsidRDefault="00514989" w:rsidP="00514989">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Grubość warstwy powłoki cynkowej na blasze stalowej ocynkowanej ogniowo nie może być mniejsza niż 28 </w:t>
      </w:r>
      <w:r w:rsidRPr="00514989">
        <w:rPr>
          <w:rFonts w:ascii="Times New Roman" w:eastAsia="Times New Roman" w:hAnsi="Times New Roman" w:cs="Times New Roman"/>
          <w:sz w:val="16"/>
          <w:szCs w:val="16"/>
          <w:lang w:eastAsia="pl-PL"/>
        </w:rPr>
        <w:sym w:font="Symbol" w:char="F06D"/>
      </w:r>
      <w:r w:rsidRPr="00514989">
        <w:rPr>
          <w:rFonts w:ascii="Times New Roman" w:eastAsia="Times New Roman" w:hAnsi="Times New Roman" w:cs="Times New Roman"/>
          <w:sz w:val="16"/>
          <w:szCs w:val="16"/>
          <w:lang w:eastAsia="pl-PL"/>
        </w:rPr>
        <w:t>m (200 g Zn/m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2.5.4. Warunki wykonania tarczy znaku</w:t>
      </w:r>
    </w:p>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Tarcze znaków powinny spełniać także następujące wymagania:</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powierzchnia czołowa tarczy znaku powinna być równa – bez wgięć, pofałdowań i otworów montażowych. Dopuszczalna nierówność wynosi 1 mm/m,</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Tarcze znaków i tablic o powierzchni  &gt; 1 m</w:t>
      </w:r>
      <w:r w:rsidRPr="00514989">
        <w:rPr>
          <w:rFonts w:ascii="Times New Roman" w:eastAsia="Times New Roman" w:hAnsi="Times New Roman" w:cs="Times New Roman"/>
          <w:sz w:val="16"/>
          <w:szCs w:val="16"/>
          <w:vertAlign w:val="superscript"/>
          <w:lang w:eastAsia="pl-PL"/>
        </w:rPr>
        <w:t xml:space="preserve">2 </w:t>
      </w:r>
      <w:r w:rsidRPr="00514989">
        <w:rPr>
          <w:rFonts w:ascii="Times New Roman" w:eastAsia="Times New Roman" w:hAnsi="Times New Roman" w:cs="Times New Roman"/>
          <w:sz w:val="16"/>
          <w:szCs w:val="16"/>
          <w:lang w:eastAsia="pl-PL"/>
        </w:rPr>
        <w:t>powinny spełniać dodatkowo następujące wymagania:</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514989" w:rsidRPr="00514989" w:rsidRDefault="00514989" w:rsidP="001F2028">
      <w:pPr>
        <w:numPr>
          <w:ilvl w:val="0"/>
          <w:numId w:val="18"/>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łączenie poszczególnych segmentów tarczy (dla znaków wielkogabarytowych) wzdłuż poziomej lub pionowej krawędzi  powinno być wykonane w taki sposób, aby nie występowały przesunięcia i prześwity w miejscach ich łączenia. </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 Znaki odblaskowe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2.6.1. Wymagania dotyczące powierzchni odblaskowej</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Folia odblaskowa (odbijająca powrotnie) powinna spełniać wymagania określone w aprobacie technicznej </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Lico znaku powinno być wykonane z:</w:t>
      </w:r>
    </w:p>
    <w:p w:rsidR="00514989" w:rsidRPr="00514989" w:rsidRDefault="00514989" w:rsidP="001F2028">
      <w:pPr>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samoprzylepnej folii odblaskowej o właściwościach fotometrycznych i kolorymetrycznych typu 1, typu 2  lub typu 3 (folia pryzmatyczna) potwierdzonych uzyskanymi aprobatami technicznymi dla poszczególnych typów folii,</w:t>
      </w:r>
    </w:p>
    <w:p w:rsidR="00514989" w:rsidRPr="00514989" w:rsidRDefault="00514989" w:rsidP="001F2028">
      <w:pPr>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514989" w:rsidRPr="00514989" w:rsidRDefault="00514989" w:rsidP="001F2028">
      <w:pPr>
        <w:widowControl w:val="0"/>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 się wycinanie kształtów z folii 2 i 3 typu pod warunkiem zabezpieczenia ich krawędzi lakierem zalecanym przez producenta folii,</w:t>
      </w:r>
    </w:p>
    <w:p w:rsidR="00514989" w:rsidRPr="00514989" w:rsidRDefault="00514989" w:rsidP="001F2028">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 dopuszcza się stosowania folii o okresie trwałości poniżej 7 lat do znaków stałych,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Minimalna początkowa wartość współczynnika odblasku R’(cd·lx</w:t>
      </w:r>
      <w:r w:rsidRPr="00514989">
        <w:rPr>
          <w:rFonts w:ascii="Times New Roman" w:eastAsia="Times New Roman" w:hAnsi="Times New Roman" w:cs="Times New Roman"/>
          <w:sz w:val="16"/>
          <w:szCs w:val="16"/>
          <w:vertAlign w:val="superscript"/>
          <w:lang w:eastAsia="pl-PL"/>
        </w:rPr>
        <w:t>-1</w:t>
      </w:r>
      <w:r w:rsidRPr="00514989">
        <w:rPr>
          <w:rFonts w:ascii="Times New Roman" w:eastAsia="Times New Roman" w:hAnsi="Times New Roman" w:cs="Times New Roman"/>
          <w:sz w:val="16"/>
          <w:szCs w:val="16"/>
          <w:lang w:eastAsia="pl-PL"/>
        </w:rPr>
        <w:t>m</w:t>
      </w:r>
      <w:r w:rsidRPr="00514989">
        <w:rPr>
          <w:rFonts w:ascii="Times New Roman" w:eastAsia="Times New Roman" w:hAnsi="Times New Roman" w:cs="Times New Roman"/>
          <w:sz w:val="16"/>
          <w:szCs w:val="16"/>
          <w:vertAlign w:val="superscript"/>
          <w:lang w:eastAsia="pl-PL"/>
        </w:rPr>
        <w:t xml:space="preserve">-2 </w:t>
      </w:r>
      <w:r w:rsidRPr="00514989">
        <w:rPr>
          <w:rFonts w:ascii="Times New Roman" w:eastAsia="Times New Roman" w:hAnsi="Times New Roman" w:cs="Times New Roman"/>
          <w:sz w:val="16"/>
          <w:szCs w:val="16"/>
          <w:lang w:eastAsia="pl-PL"/>
        </w:rPr>
        <w:t xml:space="preserve">) znaków odblaskowych, zmierzona zgodnie z procedurą zawartą w CIE No.54 [29], używając standardowego </w:t>
      </w:r>
      <w:proofErr w:type="spellStart"/>
      <w:r w:rsidRPr="00514989">
        <w:rPr>
          <w:rFonts w:ascii="Times New Roman" w:eastAsia="Times New Roman" w:hAnsi="Times New Roman" w:cs="Times New Roman"/>
          <w:sz w:val="16"/>
          <w:szCs w:val="16"/>
          <w:lang w:eastAsia="pl-PL"/>
        </w:rPr>
        <w:t>iluminanta</w:t>
      </w:r>
      <w:proofErr w:type="spellEnd"/>
      <w:r w:rsidRPr="00514989">
        <w:rPr>
          <w:rFonts w:ascii="Times New Roman" w:eastAsia="Times New Roman" w:hAnsi="Times New Roman" w:cs="Times New Roman"/>
          <w:sz w:val="16"/>
          <w:szCs w:val="16"/>
          <w:lang w:eastAsia="pl-PL"/>
        </w:rPr>
        <w:t xml:space="preserve"> A, powinna spełniać odpowiednio wymagania podane w tablicy 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2.6.2. Wymagania jakościowe </w:t>
      </w:r>
    </w:p>
    <w:p w:rsidR="00514989" w:rsidRPr="00514989" w:rsidRDefault="00514989" w:rsidP="00514989">
      <w:pPr>
        <w:widowControl w:val="0"/>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Powierzchnia licowa znaku powinna być równa, gładka, bez rozwarstwień, pęcherzy i  </w:t>
      </w:r>
      <w:proofErr w:type="spellStart"/>
      <w:r w:rsidRPr="00514989">
        <w:rPr>
          <w:rFonts w:ascii="Times New Roman" w:eastAsia="Times New Roman" w:hAnsi="Times New Roman" w:cs="Times New Roman"/>
          <w:sz w:val="16"/>
          <w:szCs w:val="16"/>
          <w:lang w:eastAsia="pl-PL"/>
        </w:rPr>
        <w:t>odklejeń</w:t>
      </w:r>
      <w:proofErr w:type="spellEnd"/>
      <w:r w:rsidRPr="00514989">
        <w:rPr>
          <w:rFonts w:ascii="Times New Roman" w:eastAsia="Times New Roman" w:hAnsi="Times New Roman" w:cs="Times New Roman"/>
          <w:sz w:val="16"/>
          <w:szCs w:val="16"/>
          <w:lang w:eastAsia="pl-PL"/>
        </w:rPr>
        <w:t xml:space="preserve"> na krawędziach. Na powierzchni mogą występować w obrębie jednego pola średnio nie więcej niż 0,7 błędów na powierzchni (kurz, pęcherze) o wielkości najwyżej 1 mm. Rysy nie mają prawa wystąpić.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 podane w p. 2.6.3.</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Lica znaków wykonane drukiem sitowym powinny być wolne od smug i cieni.</w:t>
      </w:r>
    </w:p>
    <w:p w:rsidR="00514989" w:rsidRPr="00514989" w:rsidRDefault="00514989" w:rsidP="00514989">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Krawędzie lica znaku z folii typu 2 i folii pryzmatycznej powinny być odpowiednio zabezpieczone np. przez lakierowanie lub ramą z profilu ceowego.</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sz w:val="16"/>
          <w:szCs w:val="16"/>
          <w:lang w:eastAsia="pl-PL"/>
        </w:rPr>
        <w:t xml:space="preserve">Powłoka lakiernicza w kolorze RAL 7037 na tylnej stronie znaku powinna być równa, gładka bez smug i zacieków.    </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polega na ocenie wizualnej.</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2.6.3  Tolerancje wymiarowe znaków drogowych</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lastRenderedPageBreak/>
        <w:t>2.6.3.1  Tolerancje wymiarowe dla grubości blach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Sprawdzenie śrubą mikrometryczną:</w:t>
      </w:r>
    </w:p>
    <w:p w:rsidR="00514989" w:rsidRPr="00514989" w:rsidRDefault="00514989" w:rsidP="001F2028">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dla blachy stalowej ocynkowanej ogniowo o gr. 1,25 - 1,5 mm wynosi </w:t>
      </w:r>
      <w:r w:rsidRPr="00514989">
        <w:rPr>
          <w:rFonts w:ascii="Times New Roman" w:eastAsia="Times New Roman" w:hAnsi="Times New Roman" w:cs="Times New Roman"/>
          <w:sz w:val="16"/>
          <w:szCs w:val="16"/>
          <w:lang w:eastAsia="pl-PL"/>
        </w:rPr>
        <w:tab/>
        <w:t xml:space="preserve"> - 0,14 mm,</w:t>
      </w:r>
    </w:p>
    <w:p w:rsidR="00514989" w:rsidRPr="00514989" w:rsidRDefault="00514989" w:rsidP="001F2028">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dla blach aluminiowych o gr. 1,5 - 2,0 mm wynosi </w:t>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tab/>
        <w:t xml:space="preserve"> - 0,10 mm.</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sz w:val="16"/>
          <w:szCs w:val="16"/>
          <w:lang w:eastAsia="pl-PL"/>
        </w:rPr>
        <w:t xml:space="preserve"> </w:t>
      </w:r>
      <w:r w:rsidRPr="00514989">
        <w:rPr>
          <w:rFonts w:ascii="Times New Roman" w:eastAsia="Times New Roman" w:hAnsi="Times New Roman" w:cs="Times New Roman"/>
          <w:bCs/>
          <w:sz w:val="16"/>
          <w:szCs w:val="16"/>
          <w:lang w:eastAsia="pl-PL"/>
        </w:rPr>
        <w:t xml:space="preserve">2.6.3.2 Tolerancje wymiarowe dla grubości powłok malarskich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sz w:val="16"/>
          <w:szCs w:val="16"/>
          <w:lang w:eastAsia="pl-PL"/>
        </w:rPr>
        <w:t xml:space="preserve">Dla powłoki lakierniczej na tylnej powierzchni tarczy znaku o grubości 60 µm wynosi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15 nm.  </w:t>
      </w:r>
      <w:r w:rsidRPr="00514989">
        <w:rPr>
          <w:rFonts w:ascii="Times New Roman" w:eastAsia="Times New Roman" w:hAnsi="Times New Roman" w:cs="Times New Roman"/>
          <w:bCs/>
          <w:sz w:val="16"/>
          <w:szCs w:val="16"/>
          <w:lang w:eastAsia="pl-PL"/>
        </w:rPr>
        <w:t>Sprawdzenie wg PN-EN ISO 2808:2000 [22].</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2.6.3.3 Tolerancje wymiarowe dla płaskości powierzchni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Odchylenia od poziomu nie mogą wynieść więcej niż 0,2 %, wyjątkowo do  0,5 %. Sprawdzenie szczelinomierzem.</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2.6.3.4 Tolerancje wymiarowe dla tarcz znaków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Sprawdzenie przymiarem liniowym:</w:t>
      </w:r>
    </w:p>
    <w:p w:rsidR="00514989" w:rsidRPr="00514989" w:rsidRDefault="00514989" w:rsidP="001F2028">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dla tarcz znaków o powierzchni &lt; 1m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podane w opisach szczegółowych załącznika nr 1 [25] są  należy powiększyć o 10 mm i wykonać w tolerancji wymiarowej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5 mm,</w:t>
      </w:r>
    </w:p>
    <w:p w:rsidR="00514989" w:rsidRPr="00514989" w:rsidRDefault="00514989" w:rsidP="001F2028">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dla tarcz znaków i tablic  o powierzchni &gt; 1m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podane w opisach szczegółowych załącznika nr 1 [25] oraz  wymiary wynikowe dla tablic grupy E należy powiększyć o 15 mm i wykonać w tolerancji wymiarowej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10 mm.</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 xml:space="preserve">2.6.3.5 Tolerancje wymiarowe dla lica znaku </w:t>
      </w:r>
    </w:p>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Sprawdzone przymiarem liniowym:</w:t>
      </w:r>
    </w:p>
    <w:p w:rsidR="00514989" w:rsidRPr="00514989" w:rsidRDefault="00514989" w:rsidP="001F202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tolerancje wymiarowe rysunku lica  wykonanego drukiem sitowym wynoszą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1,5 mm,</w:t>
      </w:r>
    </w:p>
    <w:p w:rsidR="00514989" w:rsidRPr="00514989" w:rsidRDefault="00514989" w:rsidP="001F202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tolerancje wymiarowe rysunku lica wykonanego metodą wyklejania wynoszą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mm,</w:t>
      </w:r>
    </w:p>
    <w:p w:rsidR="00514989" w:rsidRPr="00514989" w:rsidRDefault="00514989" w:rsidP="001F2028">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kontury rysunku znaku (obwódka i symbol) muszą być równe z dokładnością  w każdym  kierunku do 1,0 mm.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znakach w okresie gwarancji dopuszcza się również lokalne uszkodzenie folii o powierzchni nie przekraczającej 6 mm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 1200 mm.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Wymagana jest taka wytrzymałość połączenia folii odblaskowej z tarczą znaku, by po zgięciu tarczy o 90</w:t>
      </w:r>
      <w:r w:rsidRPr="00514989">
        <w:rPr>
          <w:rFonts w:ascii="Times New Roman" w:eastAsia="Times New Roman" w:hAnsi="Times New Roman" w:cs="Times New Roman"/>
          <w:sz w:val="16"/>
          <w:szCs w:val="16"/>
          <w:vertAlign w:val="superscript"/>
          <w:lang w:eastAsia="pl-PL"/>
        </w:rPr>
        <w:t>o</w:t>
      </w:r>
      <w:r w:rsidRPr="00514989">
        <w:rPr>
          <w:rFonts w:ascii="Times New Roman" w:eastAsia="Times New Roman" w:hAnsi="Times New Roman" w:cs="Times New Roman"/>
          <w:sz w:val="16"/>
          <w:szCs w:val="16"/>
          <w:lang w:eastAsia="pl-PL"/>
        </w:rPr>
        <w:t xml:space="preserve"> przy promieniu łuku zgięcia do 10 mm w żadnym miejscu nie uległo ono zniszczeniu.</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2.6.4   Obowiązujący system oceny zgodności</w:t>
      </w:r>
    </w:p>
    <w:p w:rsidR="00514989" w:rsidRPr="00514989" w:rsidRDefault="00514989" w:rsidP="0051498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Zgodnie z rozporządzeniem Ministra Infrastruktury z dnia 11 sierpnia 2004 r. [26] oceny zgodności wyrobu z aprobatą techniczną dokonuje producent, stosując system 1. </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2.7. Materiały do montażu znaków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łączniki metalowe przewidywane do mocowania między sobą elementów konstrukcji wsporczych znaków jak śruby, listwy, wkręty, nakrętki itp. powinny być czyste, gładkie, bez pęknięć, naderwań, rozwarstwień i wypukłych karbów.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2.8. Przechowywanie i składowanie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betonowe powinny być składowane na wyrównanym, utwardzonym i odwodnionym podłożu. Prefabrykaty należy układać na podkładach z zachowaniem prześwitu minimum 10 cm między podłożem a prefabrykatem.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Znaki powinny być przechowywane w pomieszczeniach suchych, z dala od materiałów działających korodująco i w warunkach zabezpieczających przed uszkodzeniami.</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2.9. sprzęt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2.9.1. Ogólne wymagania dotyczące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2.9.2. Sprzęt do wykonania oznakowania pionowego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przystępujący do wykonania oznakowania pionowego powinien wykazać się możliwością korzystania z następującego sprzętu:</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koparek kołowych, np. 0,15 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 xml:space="preserve"> lub koparek gąsienicowych, np. 0,25 m</w:t>
      </w:r>
      <w:r w:rsidRPr="00514989">
        <w:rPr>
          <w:rFonts w:ascii="Times New Roman" w:eastAsia="Times New Roman" w:hAnsi="Times New Roman" w:cs="Times New Roman"/>
          <w:sz w:val="16"/>
          <w:szCs w:val="16"/>
          <w:vertAlign w:val="superscript"/>
          <w:lang w:eastAsia="pl-PL"/>
        </w:rPr>
        <w:t>3</w:t>
      </w:r>
      <w:r w:rsidRPr="00514989">
        <w:rPr>
          <w:rFonts w:ascii="Times New Roman" w:eastAsia="Times New Roman" w:hAnsi="Times New Roman" w:cs="Times New Roman"/>
          <w:sz w:val="16"/>
          <w:szCs w:val="16"/>
          <w:lang w:eastAsia="pl-PL"/>
        </w:rPr>
        <w:t>,</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żurawi samochodowych o udźwigu do 4 t,</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wiertnic do wykonywania dołów pod słupki w gruncie spoistym,</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betoniarek przewoźnych do wykonywania fundamentów betonowych „na mokro”,</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środków transportowych do przewozu materiałów,</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przewoźnych zbiorników na wodę,</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sprzętu spawalniczego, itp.</w:t>
      </w:r>
    </w:p>
    <w:p w:rsidR="00514989" w:rsidRPr="00514989" w:rsidRDefault="00514989" w:rsidP="00514989">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Pierwsze dwie pozycje dotyczą wykonawcy znaków bramowych.</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Transport znaków do pionowego oznakowania dróg</w:t>
      </w:r>
    </w:p>
    <w:p w:rsidR="00514989" w:rsidRPr="00514989" w:rsidRDefault="00514989" w:rsidP="00514989">
      <w:pPr>
        <w:widowControl w:val="0"/>
        <w:autoSpaceDN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Znaki drogowe należy na okres transportu odpowiednio zabezpieczyć, tak aby nie ulegały przemieszczaniu i w sposób nie uszkodzony dotarły do odbiorcy.</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zasady wykonywania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wykonywania robót podano w SST D-M-00.00.00 „Wymagania ogólne” pkt 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Roboty przygotowawcze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należy wyznaczyć:</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lokalizację znaku, tj. jego </w:t>
      </w:r>
      <w:proofErr w:type="spellStart"/>
      <w:r w:rsidRPr="00514989">
        <w:rPr>
          <w:rFonts w:ascii="Times New Roman" w:eastAsia="Times New Roman" w:hAnsi="Times New Roman" w:cs="Times New Roman"/>
          <w:sz w:val="16"/>
          <w:szCs w:val="16"/>
          <w:lang w:eastAsia="pl-PL"/>
        </w:rPr>
        <w:t>pikietaż</w:t>
      </w:r>
      <w:proofErr w:type="spellEnd"/>
      <w:r w:rsidRPr="00514989">
        <w:rPr>
          <w:rFonts w:ascii="Times New Roman" w:eastAsia="Times New Roman" w:hAnsi="Times New Roman" w:cs="Times New Roman"/>
          <w:sz w:val="16"/>
          <w:szCs w:val="16"/>
          <w:lang w:eastAsia="pl-PL"/>
        </w:rPr>
        <w:t xml:space="preserve"> oraz odległość od krawędzi jezdni, krawędzi pobocza umocnionego lub pasa awaryjnego postoju,</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wysokość zamocowania znaku na konstrukcji wsporczej.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Lokalizacja i wysokość zamocowania znaku powinny być zgodne z dokumentacją projektową.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Miejsce wykonywania prac należy oznakować, w celu zabezpieczenia pracowników i kierujących pojazdami na drodze.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4.3. Wykonanie wykopów i fundamentów dla konstrukcji wsporczych znaków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Sposób wykonania wykopu pod fundament znaku pionowego powinien być dostosowany do głębokości wykopu, rodzaju gruntu i posiadanego sprzętu. Wymiary wykopu powinny być zgodne z dokumentacją projektową lub wskazaniami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Wykopy fundamentowe powinny być wykonane w takim okresie, aby po ich zakończeniu można było przystąpić natychmiast do wykonania w nich robót fundamentowych.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4.3.1. Prefabrykaty betonowe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Dno wykopu przed ułożeniem prefabrykatu należy wyrównać i zagęścić. Wolne przestrzenie między ścianami gruntu i prefabrykatem należy wypełnić materiałem kamiennym, np. klińcem i dokładnie zagęścić ubijakami ręcznymi.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znak jest zlokalizowany na poboczu drogi, to górna powierzchnia prefabrykatu powinna być równa z powierzchnią pobocza lub być wyniesiona nad tę powierzchnię nie więcej niż 0,03 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4.3.2. Fundamenty z betonu i betonu zbrojonego</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Wykopy pod fundamenty konstrukcji wsporczych dla zamocowania znaków wielkowymiarowych (znak kierunku i miejscowości), wykonywane z betonu „na mokro” lub z betonu zbrojonego należy wykonać zgodnie z PN-S-02205:1998 [24].</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4.4. Tolerancje ustawienia znaku pionowego</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i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Dopuszczalne tolerancje ustawienia znaku:</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odchyłka od pionu, nie więcej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1 %,</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 xml:space="preserve">odchyłka w wysokości umieszczenia znaku, nie więcej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w:t>
      </w:r>
    </w:p>
    <w:p w:rsidR="00514989" w:rsidRPr="00514989" w:rsidRDefault="00514989" w:rsidP="001F2028">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514989" w:rsidRPr="00514989" w:rsidRDefault="00514989" w:rsidP="00514989">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 Konstrukcje wsporcze</w:t>
      </w:r>
    </w:p>
    <w:p w:rsidR="00514989" w:rsidRPr="00514989" w:rsidRDefault="00514989" w:rsidP="00514989">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4.5.1. Zabezpieczenie konstrukcji wsporczej przed najechaniem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Konstrukcje wsporcze znaków drogowych bramowych lub wysięgnikowych jedno lub dwustronnych, jak również konstrukcje wsporcze znaków tablicowych bocznych o powierzchni większej od 4,5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gdy występuje możliwość bezpośredniego najechania na nie przez pojazd - muszą być zabezpieczone odpowiednio umieszczonymi barierami ochronnymi lub innego rodzaju urządzeniami ochronnymi lub </w:t>
      </w:r>
      <w:proofErr w:type="spellStart"/>
      <w:r w:rsidRPr="00514989">
        <w:rPr>
          <w:rFonts w:ascii="Times New Roman" w:eastAsia="Times New Roman" w:hAnsi="Times New Roman" w:cs="Times New Roman"/>
          <w:sz w:val="16"/>
          <w:szCs w:val="16"/>
          <w:lang w:eastAsia="pl-PL"/>
        </w:rPr>
        <w:t>przeciwdestrukcyjnymi</w:t>
      </w:r>
      <w:proofErr w:type="spellEnd"/>
      <w:r w:rsidRPr="00514989">
        <w:rPr>
          <w:rFonts w:ascii="Times New Roman" w:eastAsia="Times New Roman" w:hAnsi="Times New Roman" w:cs="Times New Roman"/>
          <w:sz w:val="16"/>
          <w:szCs w:val="16"/>
          <w:lang w:eastAsia="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4.5.2. Łatwo </w:t>
      </w:r>
      <w:proofErr w:type="spellStart"/>
      <w:r w:rsidRPr="00514989">
        <w:rPr>
          <w:rFonts w:ascii="Times New Roman" w:eastAsia="Times New Roman" w:hAnsi="Times New Roman" w:cs="Times New Roman"/>
          <w:sz w:val="16"/>
          <w:szCs w:val="16"/>
          <w:lang w:eastAsia="pl-PL"/>
        </w:rPr>
        <w:t>zrywalne</w:t>
      </w:r>
      <w:proofErr w:type="spellEnd"/>
      <w:r w:rsidRPr="00514989">
        <w:rPr>
          <w:rFonts w:ascii="Times New Roman" w:eastAsia="Times New Roman" w:hAnsi="Times New Roman" w:cs="Times New Roman"/>
          <w:sz w:val="16"/>
          <w:szCs w:val="16"/>
          <w:lang w:eastAsia="pl-PL"/>
        </w:rPr>
        <w:t xml:space="preserve"> złącza konstrukcji wsporczej</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 przypadku konstrukcji wsporczych, nie osłoniętych barierami ochronnymi - zaleca się stosowanie łatwo </w:t>
      </w:r>
      <w:proofErr w:type="spellStart"/>
      <w:r w:rsidRPr="00514989">
        <w:rPr>
          <w:rFonts w:ascii="Times New Roman" w:eastAsia="Times New Roman" w:hAnsi="Times New Roman" w:cs="Times New Roman"/>
          <w:sz w:val="16"/>
          <w:szCs w:val="16"/>
          <w:lang w:eastAsia="pl-PL"/>
        </w:rPr>
        <w:t>zrywalnych</w:t>
      </w:r>
      <w:proofErr w:type="spellEnd"/>
      <w:r w:rsidRPr="00514989">
        <w:rPr>
          <w:rFonts w:ascii="Times New Roman" w:eastAsia="Times New Roman" w:hAnsi="Times New Roman" w:cs="Times New Roman"/>
          <w:sz w:val="16"/>
          <w:szCs w:val="16"/>
          <w:lang w:eastAsia="pl-PL"/>
        </w:rPr>
        <w:t xml:space="preserve"> lub łatwo rozłączalnych przekrojów, złączy lub przegubów o odpowiednio bezpiecznej konstrukcji, umieszczonych na wysokości od 0,15 do 0,20 m nad powierzchnią terenu.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Łatwo </w:t>
      </w:r>
      <w:proofErr w:type="spellStart"/>
      <w:r w:rsidRPr="00514989">
        <w:rPr>
          <w:rFonts w:ascii="Times New Roman" w:eastAsia="Times New Roman" w:hAnsi="Times New Roman" w:cs="Times New Roman"/>
          <w:sz w:val="16"/>
          <w:szCs w:val="16"/>
          <w:lang w:eastAsia="pl-PL"/>
        </w:rPr>
        <w:t>zrywalne</w:t>
      </w:r>
      <w:proofErr w:type="spellEnd"/>
      <w:r w:rsidRPr="00514989">
        <w:rPr>
          <w:rFonts w:ascii="Times New Roman" w:eastAsia="Times New Roman" w:hAnsi="Times New Roman" w:cs="Times New Roman"/>
          <w:sz w:val="16"/>
          <w:szCs w:val="16"/>
          <w:lang w:eastAsia="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514989" w:rsidRPr="00514989" w:rsidRDefault="00514989" w:rsidP="00514989">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4.5.3.  Zapobieganie   zagrożeniu   użytkowników   drogi   i   terenu   przyległego   -   przez konstrukcję wsporczą</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4.5.4. Tablicowe znaki drogowe na dwóch słupach lub podporach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Przy stosowaniu tablicowych znaków drogowych (drogowskazów tablicowych, tablic </w:t>
      </w:r>
      <w:proofErr w:type="spellStart"/>
      <w:r w:rsidRPr="00514989">
        <w:rPr>
          <w:rFonts w:ascii="Times New Roman" w:eastAsia="Times New Roman" w:hAnsi="Times New Roman" w:cs="Times New Roman"/>
          <w:sz w:val="16"/>
          <w:szCs w:val="16"/>
          <w:lang w:eastAsia="pl-PL"/>
        </w:rPr>
        <w:t>przeddrogowskazowych</w:t>
      </w:r>
      <w:proofErr w:type="spellEnd"/>
      <w:r w:rsidRPr="00514989">
        <w:rPr>
          <w:rFonts w:ascii="Times New Roman" w:eastAsia="Times New Roman" w:hAnsi="Times New Roman" w:cs="Times New Roman"/>
          <w:sz w:val="16"/>
          <w:szCs w:val="16"/>
          <w:lang w:eastAsia="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4.5.5. Poziom górnej powierzchni fundamentu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4.5.6. Barwa konstrukcji wsporczej</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4.6. Połączenie tarczy znaku z konstrukcją wsporczą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4.7. Oznakowanie znaku</w:t>
      </w:r>
    </w:p>
    <w:p w:rsidR="00514989" w:rsidRPr="00514989" w:rsidRDefault="00514989" w:rsidP="00514989">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Każdy wykonany znak drogowy musi mieć naklejoną na rewersie naklejkę zawierającą następujące informacje:</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numer i datę normy tj. PN-EN 12899-1:2005 [16],</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klasy istotnych właściwości wyrobu,</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miesiąc i dwie ostatnie cyfry roku produkcji</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nazwę, znak handlowy i inne oznaczenia identyfikujące producenta lub dostawcę jeśli nie jest producentem,</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znak budowlany „B”,</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numer aprobaty technicznej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w:t>
      </w:r>
    </w:p>
    <w:p w:rsidR="00514989" w:rsidRPr="00514989" w:rsidRDefault="00514989" w:rsidP="001F2028">
      <w:pPr>
        <w:widowControl w:val="0"/>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numer certyfikatu zgodności i numer jednostki certyfikującej.</w:t>
      </w:r>
    </w:p>
    <w:p w:rsidR="00514989" w:rsidRPr="00514989" w:rsidRDefault="00514989" w:rsidP="00514989">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Oznakowania powinny być wykonane w sposób trwały i wyraźny, czytelny z normalnej odległości widzenia, a całkowita powierzchnia naklejki nie była większa niż 30 cm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 Czytelność i trwałość cechy na tylnej stronie tarczy znaku nie powinna być niższa od wymaganej trwałości znaku. Naklejkę należy wykonać z folii </w:t>
      </w:r>
      <w:proofErr w:type="spellStart"/>
      <w:r w:rsidRPr="00514989">
        <w:rPr>
          <w:rFonts w:ascii="Times New Roman" w:eastAsia="Times New Roman" w:hAnsi="Times New Roman" w:cs="Times New Roman"/>
          <w:sz w:val="16"/>
          <w:szCs w:val="16"/>
          <w:lang w:eastAsia="pl-PL"/>
        </w:rPr>
        <w:t>nieodblaskowej</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5. kontrola jakości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Badania materiałów do wykonania fundamentów betonowych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Badania w czasie wykonywania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5.3.1. Badania materiałów w czasie wykonywania robót</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Wszystkie materiały dostarczone na budowę powinny być sprawdzone w zakresie powierzchni wyrobu i jego wymiarów.</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7"/>
        <w:gridCol w:w="1418"/>
        <w:gridCol w:w="1506"/>
        <w:gridCol w:w="2751"/>
        <w:gridCol w:w="1418"/>
      </w:tblGrid>
      <w:tr w:rsidR="00514989" w:rsidRPr="00514989" w:rsidTr="00770652">
        <w:tc>
          <w:tcPr>
            <w:tcW w:w="496" w:type="dxa"/>
            <w:tcBorders>
              <w:top w:val="single" w:sz="4" w:space="0" w:color="auto"/>
              <w:left w:val="single" w:sz="4" w:space="0" w:color="auto"/>
              <w:bottom w:val="double" w:sz="4" w:space="0" w:color="auto"/>
              <w:right w:val="single" w:sz="4" w:space="0" w:color="auto"/>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Lp.</w:t>
            </w:r>
          </w:p>
        </w:tc>
        <w:tc>
          <w:tcPr>
            <w:tcW w:w="1417" w:type="dxa"/>
            <w:tcBorders>
              <w:top w:val="single" w:sz="4" w:space="0" w:color="auto"/>
              <w:left w:val="single" w:sz="4" w:space="0" w:color="auto"/>
              <w:bottom w:val="double" w:sz="4" w:space="0" w:color="auto"/>
              <w:right w:val="single" w:sz="4" w:space="0" w:color="auto"/>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Rodzaj badania</w:t>
            </w:r>
          </w:p>
        </w:tc>
        <w:tc>
          <w:tcPr>
            <w:tcW w:w="1505" w:type="dxa"/>
            <w:tcBorders>
              <w:top w:val="single" w:sz="4" w:space="0" w:color="auto"/>
              <w:left w:val="single" w:sz="4" w:space="0" w:color="auto"/>
              <w:bottom w:val="double" w:sz="4" w:space="0" w:color="auto"/>
              <w:right w:val="single" w:sz="4" w:space="0" w:color="auto"/>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Liczba badań</w:t>
            </w:r>
          </w:p>
        </w:tc>
        <w:tc>
          <w:tcPr>
            <w:tcW w:w="2748" w:type="dxa"/>
            <w:tcBorders>
              <w:top w:val="single" w:sz="4" w:space="0" w:color="auto"/>
              <w:left w:val="single" w:sz="4" w:space="0" w:color="auto"/>
              <w:bottom w:val="double" w:sz="4" w:space="0" w:color="auto"/>
              <w:right w:val="single" w:sz="4" w:space="0" w:color="auto"/>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Opis badań</w:t>
            </w:r>
          </w:p>
        </w:tc>
        <w:tc>
          <w:tcPr>
            <w:tcW w:w="1417" w:type="dxa"/>
            <w:tcBorders>
              <w:top w:val="single" w:sz="4" w:space="0" w:color="auto"/>
              <w:left w:val="single" w:sz="4" w:space="0" w:color="auto"/>
              <w:bottom w:val="double" w:sz="4" w:space="0" w:color="auto"/>
              <w:right w:val="single" w:sz="4"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Ocena wyników badań</w:t>
            </w:r>
          </w:p>
        </w:tc>
      </w:tr>
      <w:tr w:rsidR="00514989" w:rsidRPr="00514989" w:rsidTr="00770652">
        <w:trPr>
          <w:cantSplit/>
        </w:trPr>
        <w:tc>
          <w:tcPr>
            <w:tcW w:w="496"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417"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powierzchni</w:t>
            </w:r>
          </w:p>
        </w:tc>
        <w:tc>
          <w:tcPr>
            <w:tcW w:w="1505" w:type="dxa"/>
            <w:vMerge w:val="restart"/>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 5 do 10 badań z </w:t>
            </w:r>
            <w:proofErr w:type="spellStart"/>
            <w:r w:rsidRPr="00514989">
              <w:rPr>
                <w:rFonts w:ascii="Times New Roman" w:eastAsia="Times New Roman" w:hAnsi="Times New Roman" w:cs="Times New Roman"/>
                <w:sz w:val="16"/>
                <w:szCs w:val="16"/>
                <w:lang w:eastAsia="pl-PL"/>
              </w:rPr>
              <w:t>wybra</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nych</w:t>
            </w:r>
            <w:proofErr w:type="spellEnd"/>
            <w:r w:rsidRPr="00514989">
              <w:rPr>
                <w:rFonts w:ascii="Times New Roman" w:eastAsia="Times New Roman" w:hAnsi="Times New Roman" w:cs="Times New Roman"/>
                <w:sz w:val="16"/>
                <w:szCs w:val="16"/>
                <w:lang w:eastAsia="pl-PL"/>
              </w:rPr>
              <w:t xml:space="preserve"> losowo elementów w każdej </w:t>
            </w:r>
            <w:proofErr w:type="spellStart"/>
            <w:r w:rsidRPr="00514989">
              <w:rPr>
                <w:rFonts w:ascii="Times New Roman" w:eastAsia="Times New Roman" w:hAnsi="Times New Roman" w:cs="Times New Roman"/>
                <w:sz w:val="16"/>
                <w:szCs w:val="16"/>
                <w:lang w:eastAsia="pl-PL"/>
              </w:rPr>
              <w:t>dostar</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czonej</w:t>
            </w:r>
            <w:proofErr w:type="spellEnd"/>
            <w:r w:rsidRPr="00514989">
              <w:rPr>
                <w:rFonts w:ascii="Times New Roman" w:eastAsia="Times New Roman" w:hAnsi="Times New Roman" w:cs="Times New Roman"/>
                <w:sz w:val="16"/>
                <w:szCs w:val="16"/>
                <w:lang w:eastAsia="pl-PL"/>
              </w:rPr>
              <w:t xml:space="preserve"> partii wyrobów liczą-</w:t>
            </w:r>
            <w:proofErr w:type="spellStart"/>
            <w:r w:rsidRPr="00514989">
              <w:rPr>
                <w:rFonts w:ascii="Times New Roman" w:eastAsia="Times New Roman" w:hAnsi="Times New Roman" w:cs="Times New Roman"/>
                <w:sz w:val="16"/>
                <w:szCs w:val="16"/>
                <w:lang w:eastAsia="pl-PL"/>
              </w:rPr>
              <w:t>cej</w:t>
            </w:r>
            <w:proofErr w:type="spellEnd"/>
            <w:r w:rsidRPr="00514989">
              <w:rPr>
                <w:rFonts w:ascii="Times New Roman" w:eastAsia="Times New Roman" w:hAnsi="Times New Roman" w:cs="Times New Roman"/>
                <w:sz w:val="16"/>
                <w:szCs w:val="16"/>
                <w:lang w:eastAsia="pl-PL"/>
              </w:rPr>
              <w:t xml:space="preserve"> do 1000 elementów</w:t>
            </w:r>
          </w:p>
        </w:tc>
        <w:tc>
          <w:tcPr>
            <w:tcW w:w="2748" w:type="dxa"/>
            <w:tcBorders>
              <w:top w:val="doub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Powierzchnię zbadać nieuzbrojonym okiem. Do ew. sprawdzenia głębokości wad użyć dostępnych narzędzi (np. liniałów z czujnikiem, suwmiarek, mikrometrów itp.</w:t>
            </w:r>
          </w:p>
        </w:tc>
        <w:tc>
          <w:tcPr>
            <w:tcW w:w="1417" w:type="dxa"/>
            <w:vMerge w:val="restart"/>
            <w:tcBorders>
              <w:top w:val="double" w:sz="4" w:space="0" w:color="auto"/>
              <w:left w:val="single" w:sz="4" w:space="0" w:color="auto"/>
              <w:bottom w:val="single" w:sz="4" w:space="0" w:color="auto"/>
              <w:right w:val="single" w:sz="4" w:space="0" w:color="auto"/>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Wyniki badań powinny być zgodne z wymaganiami punktu 2</w:t>
            </w:r>
          </w:p>
        </w:tc>
      </w:tr>
      <w:tr w:rsidR="00514989" w:rsidRPr="00514989" w:rsidTr="00770652">
        <w:trPr>
          <w:cantSplit/>
        </w:trPr>
        <w:tc>
          <w:tcPr>
            <w:tcW w:w="496" w:type="dxa"/>
            <w:tcBorders>
              <w:top w:val="single" w:sz="4" w:space="0" w:color="auto"/>
              <w:left w:val="single" w:sz="4" w:space="0" w:color="auto"/>
              <w:bottom w:val="single" w:sz="4" w:space="0" w:color="auto"/>
              <w:right w:val="single" w:sz="4" w:space="0" w:color="auto"/>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417" w:type="dxa"/>
            <w:tcBorders>
              <w:top w:val="single" w:sz="4" w:space="0" w:color="auto"/>
              <w:left w:val="single" w:sz="4" w:space="0" w:color="auto"/>
              <w:bottom w:val="single" w:sz="4" w:space="0" w:color="auto"/>
              <w:right w:val="single" w:sz="4" w:space="0" w:color="auto"/>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wymiarów</w:t>
            </w:r>
          </w:p>
        </w:tc>
        <w:tc>
          <w:tcPr>
            <w:tcW w:w="1505" w:type="dxa"/>
            <w:vMerge/>
            <w:tcBorders>
              <w:top w:val="double" w:sz="4" w:space="0" w:color="auto"/>
              <w:left w:val="single" w:sz="4" w:space="0" w:color="auto"/>
              <w:bottom w:val="single" w:sz="4" w:space="0" w:color="auto"/>
              <w:right w:val="single" w:sz="4" w:space="0" w:color="auto"/>
            </w:tcBorders>
            <w:vAlign w:val="center"/>
            <w:hideMark/>
          </w:tcPr>
          <w:p w:rsidR="00514989" w:rsidRPr="00514989" w:rsidRDefault="00514989" w:rsidP="00514989">
            <w:pPr>
              <w:spacing w:after="0" w:line="240" w:lineRule="auto"/>
              <w:rPr>
                <w:rFonts w:ascii="Times New Roman" w:eastAsia="Times New Roman" w:hAnsi="Times New Roman" w:cs="Times New Roman"/>
                <w:sz w:val="16"/>
                <w:szCs w:val="16"/>
                <w:lang w:eastAsia="pl-PL"/>
              </w:rPr>
            </w:pPr>
          </w:p>
        </w:tc>
        <w:tc>
          <w:tcPr>
            <w:tcW w:w="2748" w:type="dxa"/>
            <w:tcBorders>
              <w:top w:val="single" w:sz="4" w:space="0" w:color="auto"/>
              <w:left w:val="single" w:sz="4" w:space="0" w:color="auto"/>
              <w:bottom w:val="single" w:sz="4" w:space="0" w:color="auto"/>
              <w:right w:val="single" w:sz="4" w:space="0" w:color="auto"/>
            </w:tcBorders>
            <w:hideMark/>
          </w:tcPr>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Przeprowadzić uniwersalnymi przyrządami pomiarowymi lub sprawdzianami (np. liniałami, przymiarami itp.)</w:t>
            </w:r>
          </w:p>
        </w:tc>
        <w:tc>
          <w:tcPr>
            <w:tcW w:w="1417" w:type="dxa"/>
            <w:vMerge/>
            <w:tcBorders>
              <w:top w:val="double" w:sz="4" w:space="0" w:color="auto"/>
              <w:left w:val="single" w:sz="4" w:space="0" w:color="auto"/>
              <w:bottom w:val="single" w:sz="4" w:space="0" w:color="auto"/>
              <w:right w:val="single" w:sz="4" w:space="0" w:color="auto"/>
            </w:tcBorders>
            <w:vAlign w:val="center"/>
            <w:hideMark/>
          </w:tcPr>
          <w:p w:rsidR="00514989" w:rsidRPr="00514989" w:rsidRDefault="00514989" w:rsidP="00514989">
            <w:pPr>
              <w:spacing w:after="0" w:line="240" w:lineRule="auto"/>
              <w:rPr>
                <w:rFonts w:ascii="Times New Roman" w:eastAsia="Times New Roman" w:hAnsi="Times New Roman" w:cs="Times New Roman"/>
                <w:sz w:val="16"/>
                <w:szCs w:val="16"/>
                <w:lang w:eastAsia="pl-PL"/>
              </w:rPr>
            </w:pPr>
          </w:p>
        </w:tc>
      </w:tr>
    </w:tbl>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 przypadkach budzących wątpliwości można zlecić uprawnionej jednostce zbadanie właściwości dostarczonych wyrobów i materiałów w zakresie wymagań podanych w punkcie 2.  </w:t>
      </w:r>
    </w:p>
    <w:p w:rsidR="00514989" w:rsidRPr="00514989" w:rsidRDefault="00514989" w:rsidP="00514989">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5.3.2. Kontrola w czasie wykonywania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wykonywania robót należy sprawdzać:</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zgodność wykonania znaków pionowych z dokumentacją projektową (lokalizacja, wymiary znaków, wysokość zamocowania znaków),</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zachowanie dopuszczalnych odchyłek wymiarów, zgodnie z punktem 2 i 5,</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prawidłowość wykonania wykopów pod konstrukcje wsporcze, zgodnie z punktem 5.3,</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poprawność wykonania fundamentów pod słupki zgodnie z punktem 5.3,</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poprawność ustawienia słupków i konstrukcji wsporczych, zgodnie z punktem 5.4 i 5.5,</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zgodność rodzaju i grubości blachy ze specyfikacją.</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OBMIAR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obmiaru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Jednostka obmiarowa</w:t>
      </w:r>
    </w:p>
    <w:p w:rsidR="00514989" w:rsidRPr="00514989" w:rsidRDefault="00514989" w:rsidP="0051498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Jednostkami obmiarowymi są:</w:t>
      </w:r>
    </w:p>
    <w:p w:rsidR="00514989" w:rsidRPr="00514989" w:rsidRDefault="00514989" w:rsidP="001F202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szt. (sztuka), dla znaków drogowych konwencjonalnych oraz konstrukcji wsporczych,</w:t>
      </w:r>
    </w:p>
    <w:p w:rsidR="00514989" w:rsidRPr="00514989" w:rsidRDefault="00514989" w:rsidP="001F2028">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(metr kwadratowy) powierzchni tablic dla znaków pozostałych.</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ODBIÓR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odbioru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Odbiór ostateczny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robót oznakowania pionowego dokonywany jest na zasadzie odbioru ostatecznego.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7.3. Odbiór pogwarancyjny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upływem okresu gwarancyjnego należy wykonać przegląd znaków i wybraną grupę poddać badaniom fotometrycznym lica. Pozytywne wyniki przeglądu i badań mogą być podstawą odbioru pogwarancyjnego.</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Odbiór pogwarancyjny należy przeprowadzić w ciągu 1 miesiąca po upływie okresu gwarancyjnego, ustalonego w SST.</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8. podstawa płatności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ustalenia dotyczące podstawy płatności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Ogólne ustalenia dotyczące podstawy płatności podano w SST D-M-00.00.00 „Wymagania ogólne” pkt 9.</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Cena jednostki obmiarowej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wykonania jednostki obmiarowej oznakowania pionowego obejmuje:</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roboty przygotowawcze,</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fundamentów,</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dostarczenie i ustawienie konstrukcji wsporczych,</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zamocowanie tarcz znaków drogowych,</w:t>
      </w:r>
    </w:p>
    <w:p w:rsidR="00514989" w:rsidRPr="00514989" w:rsidRDefault="00514989" w:rsidP="001F2028">
      <w:pPr>
        <w:numPr>
          <w:ilvl w:val="0"/>
          <w:numId w:val="1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przeprowadzenie pomiarów i badań wymaganych w SST.</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NORMY I przepisy związane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Normy</w:t>
      </w: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1.</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PN-76/C-81521</w:t>
            </w:r>
          </w:p>
        </w:tc>
        <w:tc>
          <w:tcPr>
            <w:tcW w:w="4745" w:type="dxa"/>
            <w:hideMark/>
          </w:tcPr>
          <w:p w:rsidR="00514989" w:rsidRPr="00514989" w:rsidRDefault="00514989" w:rsidP="00514989">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Wyroby lakierowane - badanie odporności powłoki lakierowanej na działanie wody oraz oznaczanie nasiąkliwości </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2.</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PN-83/B-03010</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Ściany oporowe - Obliczenia statyczne i projektowanie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3.</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PN-84/H-74220</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Rury stalowe bez szwu ciągnione i walcowane na zimno ogólnego zastosowania</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4.</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PN-88/C-81523</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Wyroby lakierowane  - Oznaczanie odporności powłoki na działanie mgły solnej</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5.</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PN-89/H-84023.07</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Stal określonego zastosowania. Stal na rury. Gatunki</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6.</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PN-B-03215:1998</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Konstrukcje stalowe - Połączenia z fundamentami - Projektowanie i wykonanie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7.</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PN-B-03264:2002</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Konstrukcje betonowe, żelbetowe i sprężone - Obliczenia statyczne i projektowanie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8.</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40-5:2004</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Słupy oświetleniowe. Część 5. Słupy oświetleniowe stalowe. Wymagania.</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9. </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206-1:2003</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Część 1: Wymagania, właściwości, produkcja i zgodność</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485-4:1997</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Aluminium i stopy aluminium - Blachy, taśmy i płyty - Tolerancje kształtu i wymiarów wyrobów walcowanych na zimno</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ISO 1461:2000</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Powłoki cynkowe nanoszone na stal metodą zanurzeniową (cynkowanie jednostkowe) – Wymaganie i badanie </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10240:2001</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Wewnętrzne i/lub zewnętrzne powłoki ochronne rur stalowych. Wymagania dotyczące powłok wykonanych przez cynkowanie ogniowe w ocynkowniach zautomatyzowanych</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10292:2003/ A1:2004/A1:2005(U)</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Taśmy i blachy ze stali o podwyższonej granicy plastyczności powlekane ogniowo w sposób ciągły do obróbki plastycznej na zimno. Warunki techniczne dostawy</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10327:2005(U)</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Taśmy i blachy ze stali niskowęglowych powlekane ogniowo w sposób ciągły do obróbki plastycznej na zimno. Warunki techniczne dostawy</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12767:2003</w:t>
            </w:r>
          </w:p>
        </w:tc>
        <w:tc>
          <w:tcPr>
            <w:tcW w:w="4745" w:type="dxa"/>
            <w:hideMark/>
          </w:tcPr>
          <w:p w:rsidR="00514989" w:rsidRPr="00514989" w:rsidRDefault="00514989" w:rsidP="00514989">
            <w:pPr>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Bierne bezpieczeństwo konstrukcji wsporczych dla urządzeń drogowych.  Wymagania i metody badań</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16.</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12899-1:2005</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Stałe, pionowe znaki drogowe - Część 1: Znaki stałe </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17.</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prEN</w:t>
            </w:r>
            <w:proofErr w:type="spellEnd"/>
            <w:r w:rsidRPr="00514989">
              <w:rPr>
                <w:rFonts w:ascii="Times New Roman" w:eastAsia="Times New Roman" w:hAnsi="Times New Roman" w:cs="Times New Roman"/>
                <w:sz w:val="16"/>
                <w:szCs w:val="16"/>
                <w:lang w:eastAsia="pl-PL"/>
              </w:rPr>
              <w:t xml:space="preserve"> 12899-5</w:t>
            </w:r>
          </w:p>
        </w:tc>
        <w:tc>
          <w:tcPr>
            <w:tcW w:w="4745" w:type="dxa"/>
            <w:hideMark/>
          </w:tcPr>
          <w:p w:rsidR="00514989" w:rsidRPr="00514989" w:rsidRDefault="00514989" w:rsidP="00514989">
            <w:pPr>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Stałe, pionowe znaki drogowe - Część 5 Badanie wstępne typu</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18.</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60529:2003</w:t>
            </w:r>
          </w:p>
        </w:tc>
        <w:tc>
          <w:tcPr>
            <w:tcW w:w="4745" w:type="dxa"/>
            <w:hideMark/>
          </w:tcPr>
          <w:p w:rsidR="00514989" w:rsidRPr="00514989" w:rsidRDefault="00514989" w:rsidP="00514989">
            <w:pPr>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Stopnie ochrony zapewnianej przez obudowy (Kod IP)</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19.</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PN-EN 60598-1: 1990</w:t>
            </w:r>
          </w:p>
        </w:tc>
        <w:tc>
          <w:tcPr>
            <w:tcW w:w="4745" w:type="dxa"/>
            <w:hideMark/>
          </w:tcPr>
          <w:p w:rsidR="00514989" w:rsidRPr="00514989" w:rsidRDefault="00514989" w:rsidP="00514989">
            <w:pPr>
              <w:spacing w:after="0" w:line="240" w:lineRule="auto"/>
              <w:jc w:val="both"/>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Oprawy oświetleniowe. Wymagania ogólne i badania</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60598-2:2003(U)</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Oprawy oświetleniowe - Wymagania szczegółowe - Oprawy oświetleniowe drogowe</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PN-H-74200:1998</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Rury stalowe ze szwem, gwintowane </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PN-EN ISO 2808:2000</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Farby i lakiery - oznaczanie grubości powłoki</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PN-91/H-93010</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Stal. Kształtowniki walcowane na gorąco</w:t>
            </w:r>
          </w:p>
        </w:tc>
      </w:tr>
      <w:tr w:rsidR="00514989" w:rsidRPr="00514989" w:rsidTr="00770652">
        <w:tc>
          <w:tcPr>
            <w:tcW w:w="496"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w:t>
            </w:r>
          </w:p>
        </w:tc>
        <w:tc>
          <w:tcPr>
            <w:tcW w:w="2268"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PN-S-02205:1998</w:t>
            </w:r>
          </w:p>
        </w:tc>
        <w:tc>
          <w:tcPr>
            <w:tcW w:w="4745"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Drogi samochodowe. Roboty ziemne. Wymagania i badania</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514989">
        <w:rPr>
          <w:rFonts w:ascii="Times New Roman" w:eastAsia="Times New Roman" w:hAnsi="Times New Roman" w:cs="Times New Roman"/>
          <w:bCs/>
          <w:sz w:val="16"/>
          <w:szCs w:val="16"/>
          <w:lang w:eastAsia="pl-PL"/>
        </w:rPr>
        <w:t>9.2  Przepisy związane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Rozporządzenie Ministra Infrastruktury z dn. 11 sierpnia 2004 r. w sprawie sposobów deklarowania zgodności wyrobów budowlanych oraz sposobu znakowania ich znakiem budowlanym (Dz. U. nr 198, poz. 2041)</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Rozporządzenie Ministra Infrastruktury z dn. 08 listopada 2004 r. w sprawie aprobat technicznych oraz jednostek organizacyjnych upoważnionych do ich wydawania (Dz. U. nr 249, poz. 2497)</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CIE No. 39.2 1983 </w:t>
      </w:r>
      <w:proofErr w:type="spellStart"/>
      <w:r w:rsidRPr="00514989">
        <w:rPr>
          <w:rFonts w:ascii="Times New Roman" w:eastAsia="Times New Roman" w:hAnsi="Times New Roman" w:cs="Times New Roman"/>
          <w:sz w:val="16"/>
          <w:szCs w:val="16"/>
          <w:lang w:eastAsia="pl-PL"/>
        </w:rPr>
        <w:t>Recommendations</w:t>
      </w:r>
      <w:proofErr w:type="spellEnd"/>
      <w:r w:rsidRPr="00514989">
        <w:rPr>
          <w:rFonts w:ascii="Times New Roman" w:eastAsia="Times New Roman" w:hAnsi="Times New Roman" w:cs="Times New Roman"/>
          <w:sz w:val="16"/>
          <w:szCs w:val="16"/>
          <w:lang w:eastAsia="pl-PL"/>
        </w:rPr>
        <w:t xml:space="preserve"> for </w:t>
      </w:r>
      <w:proofErr w:type="spellStart"/>
      <w:r w:rsidRPr="00514989">
        <w:rPr>
          <w:rFonts w:ascii="Times New Roman" w:eastAsia="Times New Roman" w:hAnsi="Times New Roman" w:cs="Times New Roman"/>
          <w:sz w:val="16"/>
          <w:szCs w:val="16"/>
          <w:lang w:eastAsia="pl-PL"/>
        </w:rPr>
        <w:t>surface</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colours</w:t>
      </w:r>
      <w:proofErr w:type="spellEnd"/>
      <w:r w:rsidRPr="00514989">
        <w:rPr>
          <w:rFonts w:ascii="Times New Roman" w:eastAsia="Times New Roman" w:hAnsi="Times New Roman" w:cs="Times New Roman"/>
          <w:sz w:val="16"/>
          <w:szCs w:val="16"/>
          <w:lang w:eastAsia="pl-PL"/>
        </w:rPr>
        <w:t xml:space="preserve"> for </w:t>
      </w:r>
      <w:proofErr w:type="spellStart"/>
      <w:r w:rsidRPr="00514989">
        <w:rPr>
          <w:rFonts w:ascii="Times New Roman" w:eastAsia="Times New Roman" w:hAnsi="Times New Roman" w:cs="Times New Roman"/>
          <w:sz w:val="16"/>
          <w:szCs w:val="16"/>
          <w:lang w:eastAsia="pl-PL"/>
        </w:rPr>
        <w:t>visual</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signalling</w:t>
      </w:r>
      <w:proofErr w:type="spellEnd"/>
      <w:r w:rsidRPr="00514989">
        <w:rPr>
          <w:rFonts w:ascii="Times New Roman" w:eastAsia="Times New Roman" w:hAnsi="Times New Roman" w:cs="Times New Roman"/>
          <w:sz w:val="16"/>
          <w:szCs w:val="16"/>
          <w:lang w:eastAsia="pl-PL"/>
        </w:rPr>
        <w:t xml:space="preserve"> (Zalecenia dla barw powierzchniowych sygnalizacji wizualnej)</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CIE No. 54 </w:t>
      </w:r>
      <w:proofErr w:type="spellStart"/>
      <w:r w:rsidRPr="00514989">
        <w:rPr>
          <w:rFonts w:ascii="Times New Roman" w:eastAsia="Times New Roman" w:hAnsi="Times New Roman" w:cs="Times New Roman"/>
          <w:sz w:val="16"/>
          <w:szCs w:val="16"/>
          <w:lang w:eastAsia="pl-PL"/>
        </w:rPr>
        <w:t>Retroreflection</w:t>
      </w:r>
      <w:proofErr w:type="spellEnd"/>
      <w:r w:rsidRPr="00514989">
        <w:rPr>
          <w:rFonts w:ascii="Times New Roman" w:eastAsia="Times New Roman" w:hAnsi="Times New Roman" w:cs="Times New Roman"/>
          <w:sz w:val="16"/>
          <w:szCs w:val="16"/>
          <w:lang w:eastAsia="pl-PL"/>
        </w:rPr>
        <w:t xml:space="preserve"> </w:t>
      </w:r>
      <w:proofErr w:type="spellStart"/>
      <w:r w:rsidRPr="00514989">
        <w:rPr>
          <w:rFonts w:ascii="Times New Roman" w:eastAsia="Times New Roman" w:hAnsi="Times New Roman" w:cs="Times New Roman"/>
          <w:sz w:val="16"/>
          <w:szCs w:val="16"/>
          <w:lang w:eastAsia="pl-PL"/>
        </w:rPr>
        <w:t>definition</w:t>
      </w:r>
      <w:proofErr w:type="spellEnd"/>
      <w:r w:rsidRPr="00514989">
        <w:rPr>
          <w:rFonts w:ascii="Times New Roman" w:eastAsia="Times New Roman" w:hAnsi="Times New Roman" w:cs="Times New Roman"/>
          <w:sz w:val="16"/>
          <w:szCs w:val="16"/>
          <w:lang w:eastAsia="pl-PL"/>
        </w:rPr>
        <w:t xml:space="preserve"> and </w:t>
      </w:r>
      <w:proofErr w:type="spellStart"/>
      <w:r w:rsidRPr="00514989">
        <w:rPr>
          <w:rFonts w:ascii="Times New Roman" w:eastAsia="Times New Roman" w:hAnsi="Times New Roman" w:cs="Times New Roman"/>
          <w:sz w:val="16"/>
          <w:szCs w:val="16"/>
          <w:lang w:eastAsia="pl-PL"/>
        </w:rPr>
        <w:t>measurement</w:t>
      </w:r>
      <w:proofErr w:type="spellEnd"/>
      <w:r w:rsidRPr="00514989">
        <w:rPr>
          <w:rFonts w:ascii="Times New Roman" w:eastAsia="Times New Roman" w:hAnsi="Times New Roman" w:cs="Times New Roman"/>
          <w:sz w:val="16"/>
          <w:szCs w:val="16"/>
          <w:lang w:eastAsia="pl-PL"/>
        </w:rPr>
        <w:t xml:space="preserve"> (Powierzchniowy współczynnik odblasku definicja i pomiary)</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Ustawa z dnia 16 kwietnia 2004 r. o wyrobach budowlanych ( Dz. U. nr 92, poz. 881)</w:t>
      </w:r>
    </w:p>
    <w:p w:rsidR="00514989" w:rsidRPr="00514989" w:rsidRDefault="00514989" w:rsidP="001F2028">
      <w:pPr>
        <w:numPr>
          <w:ilvl w:val="0"/>
          <w:numId w:val="26"/>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Stałe odblaskowe znaki drogowe i urządzenia bezpieczeństwa ruchu drogowego. Zalecenia </w:t>
      </w:r>
      <w:proofErr w:type="spellStart"/>
      <w:r w:rsidRPr="00514989">
        <w:rPr>
          <w:rFonts w:ascii="Times New Roman" w:eastAsia="Times New Roman" w:hAnsi="Times New Roman" w:cs="Times New Roman"/>
          <w:sz w:val="16"/>
          <w:szCs w:val="16"/>
          <w:lang w:eastAsia="pl-PL"/>
        </w:rPr>
        <w:t>IBDiM</w:t>
      </w:r>
      <w:proofErr w:type="spellEnd"/>
      <w:r w:rsidRPr="00514989">
        <w:rPr>
          <w:rFonts w:ascii="Times New Roman" w:eastAsia="Times New Roman" w:hAnsi="Times New Roman" w:cs="Times New Roman"/>
          <w:sz w:val="16"/>
          <w:szCs w:val="16"/>
          <w:lang w:eastAsia="pl-PL"/>
        </w:rPr>
        <w:t xml:space="preserve"> do udzielania aprobat technicznych nr Z/2005-03-009</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spacing w:after="0" w:line="240" w:lineRule="auto"/>
        <w:jc w:val="both"/>
        <w:rPr>
          <w:rFonts w:ascii="Times New Roman" w:eastAsia="Times New Roman" w:hAnsi="Times New Roman" w:cs="Times New Roman"/>
          <w:sz w:val="18"/>
          <w:szCs w:val="18"/>
          <w:lang w:eastAsia="pl-PL"/>
        </w:rPr>
      </w:pPr>
    </w:p>
    <w:p w:rsidR="00514989" w:rsidRPr="00514989" w:rsidRDefault="00514989" w:rsidP="00514989">
      <w:pPr>
        <w:spacing w:after="0" w:line="240" w:lineRule="auto"/>
        <w:jc w:val="both"/>
        <w:rPr>
          <w:rFonts w:ascii="Times New Roman" w:eastAsia="Times New Roman" w:hAnsi="Times New Roman" w:cs="Times New Roman"/>
          <w:sz w:val="18"/>
          <w:szCs w:val="18"/>
          <w:lang w:eastAsia="pl-PL"/>
        </w:rPr>
      </w:pPr>
    </w:p>
    <w:p w:rsidR="00514989" w:rsidRPr="00514989" w:rsidRDefault="00514989" w:rsidP="00514989">
      <w:pPr>
        <w:spacing w:after="0" w:line="240" w:lineRule="auto"/>
        <w:jc w:val="both"/>
        <w:rPr>
          <w:rFonts w:ascii="Times New Roman" w:eastAsia="Times New Roman" w:hAnsi="Times New Roman" w:cs="Times New Roman"/>
          <w:sz w:val="18"/>
          <w:szCs w:val="18"/>
          <w:lang w:eastAsia="pl-PL"/>
        </w:rPr>
      </w:pPr>
    </w:p>
    <w:p w:rsidR="00514989" w:rsidRPr="00514989" w:rsidRDefault="00514989" w:rsidP="00514989">
      <w:pPr>
        <w:spacing w:after="0" w:line="240" w:lineRule="auto"/>
        <w:jc w:val="both"/>
        <w:rPr>
          <w:rFonts w:ascii="Times New Roman" w:eastAsia="Times New Roman" w:hAnsi="Times New Roman" w:cs="Times New Roman"/>
          <w:sz w:val="18"/>
          <w:szCs w:val="18"/>
          <w:lang w:eastAsia="pl-PL"/>
        </w:rPr>
      </w:pPr>
    </w:p>
    <w:p w:rsidR="00514989" w:rsidRPr="00514989" w:rsidRDefault="00514989" w:rsidP="00514989">
      <w:pPr>
        <w:spacing w:after="0" w:line="240" w:lineRule="auto"/>
        <w:jc w:val="both"/>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spacing w:after="0" w:line="240" w:lineRule="auto"/>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rPr>
          <w:rFonts w:ascii="Times New Roman" w:eastAsia="Times New Roman" w:hAnsi="Times New Roman" w:cs="Times New Roman"/>
          <w:b/>
          <w:sz w:val="18"/>
          <w:szCs w:val="18"/>
          <w:lang w:eastAsia="pl-PL"/>
        </w:rPr>
      </w:pPr>
      <w:r w:rsidRPr="00514989">
        <w:rPr>
          <w:rFonts w:ascii="Times New Roman" w:eastAsia="Times New Roman" w:hAnsi="Times New Roman" w:cs="Times New Roman"/>
          <w:b/>
          <w:sz w:val="18"/>
          <w:szCs w:val="18"/>
          <w:lang w:eastAsia="pl-PL"/>
        </w:rPr>
        <w:t> </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B4454F">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B4454F">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514989">
        <w:rPr>
          <w:rFonts w:ascii="Times New Roman" w:eastAsia="Times New Roman" w:hAnsi="Times New Roman" w:cs="Times New Roman"/>
          <w:b/>
          <w:sz w:val="20"/>
          <w:szCs w:val="20"/>
          <w:lang w:eastAsia="pl-PL"/>
        </w:rPr>
        <w:t>D - 08.01.01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45233100-0</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KRAWĘŻNIKI</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514989" w:rsidRPr="00B21B98" w:rsidRDefault="00514989" w:rsidP="00514989">
      <w:pPr>
        <w:spacing w:after="0" w:line="240" w:lineRule="auto"/>
        <w:rPr>
          <w:rFonts w:ascii="Times New Roman" w:eastAsia="Times New Roman" w:hAnsi="Times New Roman" w:cs="Times New Roman"/>
          <w:sz w:val="16"/>
          <w:szCs w:val="16"/>
          <w:lang w:eastAsia="pl-PL"/>
        </w:rPr>
        <w:sectPr w:rsidR="00514989" w:rsidRPr="00B21B98">
          <w:type w:val="continuous"/>
          <w:pgSz w:w="11907" w:h="16840"/>
          <w:pgMar w:top="1134" w:right="1134" w:bottom="1134" w:left="1134" w:header="1701"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krawężników betonowych.</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B21B98" w:rsidRPr="00B21B98" w:rsidRDefault="00514989" w:rsidP="00B21B98">
      <w:pPr>
        <w:pStyle w:val="Bezodstpw"/>
        <w:jc w:val="center"/>
        <w:rPr>
          <w:rFonts w:ascii="Times New Roman" w:hAnsi="Times New Roman" w:cs="Times New Roman"/>
          <w:lang w:eastAsia="pl-PL"/>
        </w:rPr>
      </w:pPr>
      <w:r w:rsidRPr="00514989">
        <w:rPr>
          <w:sz w:val="16"/>
          <w:lang w:eastAsia="pl-PL"/>
        </w:rPr>
        <w:t xml:space="preserve">szczegółowa specyfikacja techniczna (SST) stanowi obowiązującą podstawę opracowania  stosowanego jako dokument przetargowy i kontraktowy </w:t>
      </w:r>
      <w:r w:rsidRPr="00B21B98">
        <w:rPr>
          <w:rFonts w:ascii="Times New Roman" w:hAnsi="Times New Roman" w:cs="Times New Roman"/>
          <w:sz w:val="16"/>
          <w:szCs w:val="16"/>
          <w:lang w:eastAsia="pl-PL"/>
        </w:rPr>
        <w:t>przy zleceniu zadania:</w:t>
      </w:r>
    </w:p>
    <w:p w:rsidR="00781C3B" w:rsidRPr="00B21B98" w:rsidRDefault="00781C3B" w:rsidP="00B21B98">
      <w:pPr>
        <w:pStyle w:val="Bezodstpw"/>
        <w:jc w:val="center"/>
        <w:rPr>
          <w:rFonts w:ascii="Times New Roman" w:hAnsi="Times New Roman" w:cs="Times New Roman"/>
          <w:lang w:eastAsia="pl-PL"/>
        </w:rPr>
      </w:pPr>
      <w:r w:rsidRPr="00B21B98">
        <w:rPr>
          <w:rFonts w:ascii="Times New Roman" w:hAnsi="Times New Roman" w:cs="Times New Roman"/>
          <w:sz w:val="16"/>
          <w:lang w:eastAsia="pl-PL"/>
        </w:rPr>
        <w:t>PRZEBUDOWA  ALEI  ZWYCIĘSTWA W  CHODCZU  W CIĄGU  DROGI</w:t>
      </w:r>
    </w:p>
    <w:p w:rsidR="00781C3B" w:rsidRPr="00B21B98" w:rsidRDefault="00781C3B" w:rsidP="00B21B98">
      <w:pPr>
        <w:pStyle w:val="Bezodstpw"/>
        <w:jc w:val="center"/>
        <w:rPr>
          <w:rFonts w:ascii="Times New Roman" w:hAnsi="Times New Roman" w:cs="Times New Roman"/>
          <w:sz w:val="16"/>
          <w:lang w:eastAsia="pl-PL"/>
        </w:rPr>
      </w:pPr>
      <w:r w:rsidRPr="00B21B98">
        <w:rPr>
          <w:rFonts w:ascii="Times New Roman" w:hAnsi="Times New Roman" w:cs="Times New Roman"/>
          <w:sz w:val="16"/>
          <w:lang w:eastAsia="pl-PL"/>
        </w:rPr>
        <w:t>POWIATOWEJ  NR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ustawieniem krawężników: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przycięcie  krawędzi  nawierzchni po</w:t>
      </w:r>
      <w:r w:rsidR="00B4454F">
        <w:rPr>
          <w:rFonts w:ascii="Times New Roman" w:eastAsia="Times New Roman" w:hAnsi="Times New Roman" w:cs="Times New Roman"/>
          <w:sz w:val="16"/>
          <w:szCs w:val="16"/>
          <w:lang w:eastAsia="pl-PL"/>
        </w:rPr>
        <w:t>d ustawienie krawężnika – 150,00</w:t>
      </w:r>
      <w:r w:rsidRPr="00514989">
        <w:rPr>
          <w:rFonts w:ascii="Times New Roman" w:eastAsia="Times New Roman" w:hAnsi="Times New Roman" w:cs="Times New Roman"/>
          <w:sz w:val="16"/>
          <w:szCs w:val="16"/>
          <w:lang w:eastAsia="pl-PL"/>
        </w:rPr>
        <w:t xml:space="preserve">m </w:t>
      </w:r>
    </w:p>
    <w:p w:rsidR="00514989" w:rsidRPr="00514989" w:rsidRDefault="00514989" w:rsidP="00514989">
      <w:pPr>
        <w:numPr>
          <w:ilvl w:val="0"/>
          <w:numId w:val="4"/>
        </w:numPr>
        <w:contextualSpacing/>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betonowych 15x25cm na ławie betonowej n</w:t>
      </w:r>
      <w:r w:rsidR="00B4454F">
        <w:rPr>
          <w:rFonts w:ascii="Times New Roman" w:eastAsia="Times New Roman" w:hAnsi="Times New Roman" w:cs="Times New Roman"/>
          <w:sz w:val="16"/>
          <w:szCs w:val="16"/>
          <w:lang w:eastAsia="pl-PL"/>
        </w:rPr>
        <w:t>ajazdowe na ławie C12/15 z wypełnieniem szcze</w:t>
      </w:r>
      <w:r w:rsidR="00B21B98">
        <w:rPr>
          <w:rFonts w:ascii="Times New Roman" w:eastAsia="Times New Roman" w:hAnsi="Times New Roman" w:cs="Times New Roman"/>
          <w:sz w:val="16"/>
          <w:szCs w:val="16"/>
          <w:lang w:eastAsia="pl-PL"/>
        </w:rPr>
        <w:t>liny masą zalewową – 155,00+21,00</w:t>
      </w:r>
      <w:r w:rsidRPr="00514989">
        <w:rPr>
          <w:rFonts w:ascii="Times New Roman" w:eastAsia="Times New Roman" w:hAnsi="Times New Roman" w:cs="Times New Roman"/>
          <w:sz w:val="16"/>
          <w:szCs w:val="16"/>
          <w:lang w:eastAsia="pl-PL"/>
        </w:rPr>
        <w:t>m</w:t>
      </w:r>
    </w:p>
    <w:p w:rsidR="00514989" w:rsidRPr="00514989" w:rsidRDefault="00514989" w:rsidP="00514989">
      <w:pPr>
        <w:numPr>
          <w:ilvl w:val="0"/>
          <w:numId w:val="4"/>
        </w:numPr>
        <w:contextualSpacing/>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betonowych 15x30cm na ławie betonowej C12/15  z wypełnieniem szczeliny b</w:t>
      </w:r>
      <w:r w:rsidR="00B4454F">
        <w:rPr>
          <w:rFonts w:ascii="Times New Roman" w:eastAsia="Times New Roman" w:hAnsi="Times New Roman" w:cs="Times New Roman"/>
          <w:sz w:val="16"/>
          <w:szCs w:val="16"/>
          <w:lang w:eastAsia="pl-PL"/>
        </w:rPr>
        <w:t>etonem i masą zalewową – 364,00+10,00</w:t>
      </w:r>
      <w:r w:rsidRPr="00514989">
        <w:rPr>
          <w:rFonts w:ascii="Times New Roman" w:eastAsia="Times New Roman" w:hAnsi="Times New Roman" w:cs="Times New Roman"/>
          <w:sz w:val="16"/>
          <w:szCs w:val="16"/>
          <w:lang w:eastAsia="pl-PL"/>
        </w:rPr>
        <w:t>m</w:t>
      </w:r>
    </w:p>
    <w:p w:rsidR="00514989" w:rsidRDefault="00514989" w:rsidP="00514989">
      <w:pPr>
        <w:numPr>
          <w:ilvl w:val="0"/>
          <w:numId w:val="4"/>
        </w:numPr>
        <w:contextualSpacing/>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oporników betonowych 12x30cm n</w:t>
      </w:r>
      <w:r w:rsidR="00B4454F">
        <w:rPr>
          <w:rFonts w:ascii="Times New Roman" w:eastAsia="Times New Roman" w:hAnsi="Times New Roman" w:cs="Times New Roman"/>
          <w:sz w:val="16"/>
          <w:szCs w:val="16"/>
          <w:lang w:eastAsia="pl-PL"/>
        </w:rPr>
        <w:t>a ławie z betonu C12/15 – 180,00</w:t>
      </w:r>
      <w:r w:rsidRPr="00514989">
        <w:rPr>
          <w:rFonts w:ascii="Times New Roman" w:eastAsia="Times New Roman" w:hAnsi="Times New Roman" w:cs="Times New Roman"/>
          <w:sz w:val="16"/>
          <w:szCs w:val="16"/>
          <w:lang w:eastAsia="pl-PL"/>
        </w:rPr>
        <w:t>m</w:t>
      </w:r>
    </w:p>
    <w:p w:rsidR="00B4454F" w:rsidRDefault="00B4454F" w:rsidP="00514989">
      <w:pPr>
        <w:numPr>
          <w:ilvl w:val="0"/>
          <w:numId w:val="4"/>
        </w:numPr>
        <w:contextualSpacing/>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krawężnika uszkodzonego, przewidzianego do rozbiórki z wywozem – 110,00m</w:t>
      </w:r>
    </w:p>
    <w:p w:rsidR="00B21B98" w:rsidRPr="00514989" w:rsidRDefault="00B21B98" w:rsidP="00514989">
      <w:pPr>
        <w:numPr>
          <w:ilvl w:val="0"/>
          <w:numId w:val="4"/>
        </w:numPr>
        <w:contextualSpacing/>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naprawa uszkodzonych krawężników poprzez uzupełnienie masą betonową (wyszczerbienia, drobne ubytki)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10</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Krawężniki betonowe - prefabrykowane belki betonowe ograniczające chodniki dla pieszych, pasy dzielące, wyspy kierujące oraz nawierzchnie drogowe.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Stosowane materiały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Materiałami stosowanymi są: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betonowe,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na podsypkę i do zapraw,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do podsypki i zapraw,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do wykonania ławy pod krawężniki.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Krawężniki betonowe - klasyfikacja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Klasyfikacja jest zgodna z BN-80/6775-03/01 [14].</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2.3.1. Typy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przeznaczenia rozróżnia się następujące typy krawężników betonowych: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   -   uliczne,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   -   drogowe.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2.3.2. Rodzaje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kształtu przekroju poprzecznego rozróżnia się następujące rodzaje krawężników betonowych:</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prostokątne ścięte  - rodzaj „a”,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prostokątne</w:t>
      </w:r>
      <w:r w:rsidRPr="00514989">
        <w:rPr>
          <w:rFonts w:ascii="Times New Roman" w:eastAsia="Times New Roman" w:hAnsi="Times New Roman" w:cs="Times New Roman"/>
          <w:sz w:val="16"/>
          <w:szCs w:val="16"/>
          <w:lang w:eastAsia="pl-PL"/>
        </w:rPr>
        <w:tab/>
        <w:t xml:space="preserve">        - rodzaj „b”.</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2.3.3. Odmiany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technologii i produkcji krawężników betonowych, rozróżnia się odmiany: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1 - krawężnik betonowy jednowarstwowy,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2 - krawężnik betonowy dwuwarstwowy.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2.3.4. Gatunki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dopuszczalnych wad, uszkodzeń krawężniki betonowe dzieli się na: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1 - G1,</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2 - G2.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Przykład oznaczenia krawężnika betonowego ulicznego (U), prostokątnego (b), jednowarstwowego (1) o wymiarach 12 x 15 x 100 cm, gat. 1: Ub-1/12/15/100     BN-80/6775-03/04 [15].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 Krawężniki betonowe - wymagania techniczne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2.4.1. Kształt i wymiary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Kształt krawężników betonowych przedstawiono na rysunku 1, a wymiary podano w tablicy 1.</w:t>
      </w:r>
    </w:p>
    <w:p w:rsidR="00514989" w:rsidRPr="00514989" w:rsidRDefault="00514989" w:rsidP="00514989">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krawężników betonowych podano w tablicy 1.</w:t>
      </w:r>
    </w:p>
    <w:p w:rsidR="00514989" w:rsidRPr="00514989" w:rsidRDefault="00514989" w:rsidP="00514989">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Dopuszczalne odchyłki wymiarów krawężników betonowych podano w tablicy 2.</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 krawężnik rodzaju „a”</w:t>
      </w:r>
    </w:p>
    <w:p w:rsidR="00514989" w:rsidRPr="00514989" w:rsidRDefault="00514989" w:rsidP="00514989">
      <w:pPr>
        <w:framePr w:hSpace="141" w:wrap="auto" w:vAnchor="text" w:hAnchor="page" w:x="2587" w:y="201"/>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noProof/>
          <w:sz w:val="16"/>
          <w:szCs w:val="16"/>
          <w:lang w:eastAsia="pl-PL"/>
        </w:rPr>
        <w:drawing>
          <wp:inline distT="0" distB="0" distL="0" distR="0" wp14:anchorId="0E714F44" wp14:editId="2BFA9F33">
            <wp:extent cx="2552700" cy="11239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krawężnik rodzaju „b”</w:t>
      </w:r>
    </w:p>
    <w:p w:rsidR="00514989" w:rsidRPr="00514989" w:rsidRDefault="00514989" w:rsidP="00514989">
      <w:pPr>
        <w:framePr w:hSpace="141" w:wrap="auto" w:vAnchor="text" w:hAnchor="page" w:x="2947" w:y="99"/>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noProof/>
          <w:sz w:val="16"/>
          <w:szCs w:val="16"/>
          <w:lang w:eastAsia="pl-PL"/>
        </w:rPr>
        <w:drawing>
          <wp:inline distT="0" distB="0" distL="0" distR="0" wp14:anchorId="48BA238B" wp14:editId="27F2784B">
            <wp:extent cx="2362200" cy="11239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2200" cy="1123950"/>
                    </a:xfrm>
                    <a:prstGeom prst="rect">
                      <a:avLst/>
                    </a:prstGeom>
                    <a:noFill/>
                    <a:ln>
                      <a:noFill/>
                    </a:ln>
                  </pic:spPr>
                </pic:pic>
              </a:graphicData>
            </a:graphic>
          </wp:inline>
        </w:drawing>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 wpusty na powierzchniach stykowych krawężników</w:t>
      </w:r>
    </w:p>
    <w:p w:rsidR="00514989" w:rsidRPr="00514989" w:rsidRDefault="00514989" w:rsidP="00514989">
      <w:pPr>
        <w:framePr w:hSpace="141" w:wrap="auto" w:vAnchor="text" w:hAnchor="page" w:x="2887" w:y="122"/>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noProof/>
          <w:sz w:val="16"/>
          <w:szCs w:val="16"/>
          <w:lang w:eastAsia="pl-PL"/>
        </w:rPr>
        <w:drawing>
          <wp:inline distT="0" distB="0" distL="0" distR="0" wp14:anchorId="1BFDA532" wp14:editId="6CB741BC">
            <wp:extent cx="2057400" cy="9144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Rys. 1. Wymiarowanie krawężników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1. Wymiary krawężników betonowych</w:t>
      </w:r>
    </w:p>
    <w:tbl>
      <w:tblPr>
        <w:tblW w:w="0" w:type="auto"/>
        <w:tblLayout w:type="fixed"/>
        <w:tblCellMar>
          <w:left w:w="70" w:type="dxa"/>
          <w:right w:w="70" w:type="dxa"/>
        </w:tblCellMar>
        <w:tblLook w:val="04A0" w:firstRow="1" w:lastRow="0" w:firstColumn="1" w:lastColumn="0" w:noHBand="0" w:noVBand="1"/>
      </w:tblPr>
      <w:tblGrid>
        <w:gridCol w:w="1063"/>
        <w:gridCol w:w="1134"/>
        <w:gridCol w:w="704"/>
        <w:gridCol w:w="669"/>
        <w:gridCol w:w="668"/>
        <w:gridCol w:w="1088"/>
        <w:gridCol w:w="1088"/>
        <w:gridCol w:w="1088"/>
        <w:gridCol w:w="7"/>
      </w:tblGrid>
      <w:tr w:rsidR="00514989" w:rsidRPr="00514989" w:rsidTr="00770652">
        <w:tc>
          <w:tcPr>
            <w:tcW w:w="1063" w:type="dxa"/>
            <w:tcBorders>
              <w:top w:val="single" w:sz="6" w:space="0" w:color="auto"/>
              <w:left w:val="single" w:sz="6" w:space="0" w:color="auto"/>
              <w:bottom w:val="nil"/>
              <w:right w:val="nil"/>
            </w:tcBorders>
            <w:hideMark/>
          </w:tcPr>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Typ</w:t>
            </w:r>
          </w:p>
        </w:tc>
        <w:tc>
          <w:tcPr>
            <w:tcW w:w="1134" w:type="dxa"/>
            <w:tcBorders>
              <w:top w:val="single" w:sz="6" w:space="0" w:color="auto"/>
              <w:left w:val="single" w:sz="6" w:space="0" w:color="auto"/>
              <w:bottom w:val="nil"/>
              <w:right w:val="nil"/>
            </w:tcBorders>
            <w:hideMark/>
          </w:tcPr>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krawężników,   cm</w:t>
            </w:r>
          </w:p>
        </w:tc>
      </w:tr>
      <w:tr w:rsidR="00514989" w:rsidRPr="00514989" w:rsidTr="00770652">
        <w:trPr>
          <w:gridAfter w:val="1"/>
          <w:wAfter w:w="7" w:type="dxa"/>
        </w:trPr>
        <w:tc>
          <w:tcPr>
            <w:tcW w:w="1063" w:type="dxa"/>
            <w:tcBorders>
              <w:top w:val="nil"/>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krawężnika</w:t>
            </w:r>
          </w:p>
        </w:tc>
        <w:tc>
          <w:tcPr>
            <w:tcW w:w="1134" w:type="dxa"/>
            <w:tcBorders>
              <w:top w:val="nil"/>
              <w:left w:val="nil"/>
              <w:bottom w:val="double" w:sz="6" w:space="0" w:color="auto"/>
              <w:right w:val="nil"/>
            </w:tcBorders>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krawężnika</w:t>
            </w:r>
          </w:p>
        </w:tc>
        <w:tc>
          <w:tcPr>
            <w:tcW w:w="704"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w:t>
            </w:r>
          </w:p>
        </w:tc>
        <w:tc>
          <w:tcPr>
            <w:tcW w:w="669"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w:t>
            </w:r>
          </w:p>
        </w:tc>
        <w:tc>
          <w:tcPr>
            <w:tcW w:w="66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h</w:t>
            </w:r>
          </w:p>
        </w:tc>
        <w:tc>
          <w:tcPr>
            <w:tcW w:w="108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w:t>
            </w:r>
          </w:p>
        </w:tc>
        <w:tc>
          <w:tcPr>
            <w:tcW w:w="108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w:t>
            </w:r>
          </w:p>
        </w:tc>
        <w:tc>
          <w:tcPr>
            <w:tcW w:w="108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w:t>
            </w:r>
          </w:p>
        </w:tc>
      </w:tr>
      <w:tr w:rsidR="00514989" w:rsidRPr="00514989" w:rsidTr="00770652">
        <w:trPr>
          <w:gridAfter w:val="1"/>
          <w:wAfter w:w="7" w:type="dxa"/>
        </w:trPr>
        <w:tc>
          <w:tcPr>
            <w:tcW w:w="1063"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w:t>
            </w:r>
          </w:p>
        </w:tc>
        <w:tc>
          <w:tcPr>
            <w:tcW w:w="1134" w:type="dxa"/>
            <w:tcBorders>
              <w:top w:val="nil"/>
              <w:left w:val="single" w:sz="6" w:space="0" w:color="auto"/>
              <w:bottom w:val="single" w:sz="6" w:space="0" w:color="auto"/>
              <w:right w:val="nil"/>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a</w:t>
            </w:r>
          </w:p>
        </w:tc>
        <w:tc>
          <w:tcPr>
            <w:tcW w:w="704"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100</w:t>
            </w:r>
          </w:p>
        </w:tc>
        <w:tc>
          <w:tcPr>
            <w:tcW w:w="669"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20</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15</w:t>
            </w:r>
          </w:p>
        </w:tc>
        <w:tc>
          <w:tcPr>
            <w:tcW w:w="66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30</w:t>
            </w:r>
          </w:p>
        </w:tc>
        <w:tc>
          <w:tcPr>
            <w:tcW w:w="108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min. 3</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max. 7</w:t>
            </w:r>
          </w:p>
        </w:tc>
        <w:tc>
          <w:tcPr>
            <w:tcW w:w="108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min. 12</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max. 15</w:t>
            </w:r>
          </w:p>
        </w:tc>
        <w:tc>
          <w:tcPr>
            <w:tcW w:w="108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1,0</w:t>
            </w:r>
          </w:p>
        </w:tc>
      </w:tr>
      <w:tr w:rsidR="00514989" w:rsidRPr="00514989" w:rsidTr="00770652">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514989">
              <w:rPr>
                <w:rFonts w:ascii="Times New Roman" w:eastAsia="Times New Roman" w:hAnsi="Times New Roman" w:cs="Times New Roman"/>
                <w:sz w:val="16"/>
                <w:szCs w:val="16"/>
                <w:lang w:val="de-DE" w:eastAsia="pl-PL"/>
              </w:rPr>
              <w:t>D</w:t>
            </w:r>
          </w:p>
        </w:tc>
        <w:tc>
          <w:tcPr>
            <w:tcW w:w="1134" w:type="dxa"/>
            <w:tcBorders>
              <w:top w:val="single" w:sz="6" w:space="0" w:color="auto"/>
              <w:left w:val="single" w:sz="6" w:space="0" w:color="auto"/>
              <w:bottom w:val="single" w:sz="6" w:space="0" w:color="auto"/>
              <w:right w:val="nil"/>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w:t>
            </w:r>
          </w:p>
        </w:tc>
        <w:tc>
          <w:tcPr>
            <w:tcW w:w="704"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100</w:t>
            </w:r>
          </w:p>
        </w:tc>
        <w:tc>
          <w:tcPr>
            <w:tcW w:w="669"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c>
          <w:tcPr>
            <w:tcW w:w="668"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w:t>
            </w:r>
          </w:p>
        </w:tc>
        <w:tc>
          <w:tcPr>
            <w:tcW w:w="1088"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r>
    </w:tbl>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2. Dopuszczalne odchyłki wymiarów krawężników betonowych</w:t>
      </w:r>
    </w:p>
    <w:tbl>
      <w:tblPr>
        <w:tblW w:w="0" w:type="auto"/>
        <w:tblInd w:w="70" w:type="dxa"/>
        <w:tblLayout w:type="fixed"/>
        <w:tblCellMar>
          <w:left w:w="70" w:type="dxa"/>
          <w:right w:w="70" w:type="dxa"/>
        </w:tblCellMar>
        <w:tblLook w:val="04A0" w:firstRow="1" w:lastRow="0" w:firstColumn="1" w:lastColumn="0" w:noHBand="0" w:noVBand="1"/>
      </w:tblPr>
      <w:tblGrid>
        <w:gridCol w:w="1701"/>
        <w:gridCol w:w="2190"/>
        <w:gridCol w:w="1921"/>
      </w:tblGrid>
      <w:tr w:rsidR="00514989" w:rsidRPr="00514989" w:rsidTr="00770652">
        <w:tc>
          <w:tcPr>
            <w:tcW w:w="1701" w:type="dxa"/>
            <w:tcBorders>
              <w:top w:val="single" w:sz="6" w:space="0" w:color="auto"/>
              <w:left w:val="single" w:sz="6" w:space="0" w:color="auto"/>
              <w:bottom w:val="nil"/>
              <w:right w:val="nil"/>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Dopuszczalna odchyłka, mm</w:t>
            </w:r>
          </w:p>
        </w:tc>
      </w:tr>
      <w:tr w:rsidR="00514989" w:rsidRPr="00514989" w:rsidTr="00770652">
        <w:tc>
          <w:tcPr>
            <w:tcW w:w="1701" w:type="dxa"/>
            <w:tcBorders>
              <w:top w:val="nil"/>
              <w:left w:val="single" w:sz="6" w:space="0" w:color="auto"/>
              <w:bottom w:val="double" w:sz="6" w:space="0" w:color="auto"/>
              <w:right w:val="nil"/>
            </w:tcBorders>
            <w:hideMark/>
          </w:tcPr>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wymiaru</w:t>
            </w:r>
          </w:p>
        </w:tc>
        <w:tc>
          <w:tcPr>
            <w:tcW w:w="2190"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1</w:t>
            </w:r>
          </w:p>
        </w:tc>
        <w:tc>
          <w:tcPr>
            <w:tcW w:w="1921"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w:t>
            </w:r>
          </w:p>
        </w:tc>
      </w:tr>
      <w:tr w:rsidR="00514989" w:rsidRPr="00514989" w:rsidTr="00770652">
        <w:tc>
          <w:tcPr>
            <w:tcW w:w="1701"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w:t>
            </w:r>
          </w:p>
        </w:tc>
        <w:tc>
          <w:tcPr>
            <w:tcW w:w="2190"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8</w:t>
            </w:r>
          </w:p>
        </w:tc>
        <w:tc>
          <w:tcPr>
            <w:tcW w:w="1921"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12</w:t>
            </w:r>
          </w:p>
        </w:tc>
      </w:tr>
      <w:tr w:rsidR="00514989" w:rsidRPr="00514989" w:rsidTr="00770652">
        <w:tc>
          <w:tcPr>
            <w:tcW w:w="1701"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h</w:t>
            </w:r>
          </w:p>
        </w:tc>
        <w:tc>
          <w:tcPr>
            <w:tcW w:w="2190"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w:t>
            </w:r>
          </w:p>
        </w:tc>
      </w:tr>
    </w:tbl>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2.4.2. Dopuszczalne wady i uszkodzenia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Powierzchnie krawężników betonowych powinny być bez rys, pęknięć i ubytków betonu, o fakturze z formy lub zatartej. Krawędzie elementów powinny być równe i proste.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ab/>
        <w:t>Dopuszczalne wady oraz uszkodzenia powierzchni i krawędzi elementów, zgodnie z BN-80/6775-03/01 [14], nie powinny przekraczać wartości podanych w tablicy 3.</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3. Dopuszczalne wady i uszkodzenia krawężników betonowych</w:t>
      </w:r>
    </w:p>
    <w:tbl>
      <w:tblPr>
        <w:tblW w:w="0" w:type="auto"/>
        <w:tblLayout w:type="fixed"/>
        <w:tblCellMar>
          <w:left w:w="70" w:type="dxa"/>
          <w:right w:w="70" w:type="dxa"/>
        </w:tblCellMar>
        <w:tblLook w:val="04A0" w:firstRow="1" w:lastRow="0" w:firstColumn="1" w:lastColumn="0" w:noHBand="0" w:noVBand="1"/>
      </w:tblPr>
      <w:tblGrid>
        <w:gridCol w:w="2055"/>
        <w:gridCol w:w="3260"/>
        <w:gridCol w:w="1098"/>
        <w:gridCol w:w="1098"/>
      </w:tblGrid>
      <w:tr w:rsidR="00514989" w:rsidRPr="00514989" w:rsidTr="00770652">
        <w:tc>
          <w:tcPr>
            <w:tcW w:w="5315" w:type="dxa"/>
            <w:gridSpan w:val="2"/>
            <w:tcBorders>
              <w:top w:val="single" w:sz="6" w:space="0" w:color="auto"/>
              <w:left w:val="single" w:sz="6" w:space="0" w:color="auto"/>
              <w:bottom w:val="nil"/>
              <w:right w:val="nil"/>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Dopuszczalna wielkość wad i uszkodzeń</w:t>
            </w:r>
          </w:p>
        </w:tc>
      </w:tr>
      <w:tr w:rsidR="00514989" w:rsidRPr="00514989" w:rsidTr="00770652">
        <w:tc>
          <w:tcPr>
            <w:tcW w:w="5315" w:type="dxa"/>
            <w:gridSpan w:val="2"/>
            <w:tcBorders>
              <w:top w:val="nil"/>
              <w:left w:val="single" w:sz="6" w:space="0" w:color="auto"/>
              <w:bottom w:val="double" w:sz="6" w:space="0" w:color="auto"/>
              <w:right w:val="nil"/>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1</w:t>
            </w:r>
          </w:p>
        </w:tc>
        <w:tc>
          <w:tcPr>
            <w:tcW w:w="1098"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w:t>
            </w:r>
          </w:p>
        </w:tc>
      </w:tr>
      <w:tr w:rsidR="00514989" w:rsidRPr="00514989" w:rsidTr="00770652">
        <w:tc>
          <w:tcPr>
            <w:tcW w:w="5315" w:type="dxa"/>
            <w:gridSpan w:val="2"/>
            <w:tcBorders>
              <w:top w:val="nil"/>
              <w:left w:val="single" w:sz="6" w:space="0" w:color="auto"/>
              <w:bottom w:val="nil"/>
              <w:right w:val="nil"/>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r>
      <w:tr w:rsidR="00514989" w:rsidRPr="00514989" w:rsidTr="00770652">
        <w:tc>
          <w:tcPr>
            <w:tcW w:w="2055" w:type="dxa"/>
            <w:tcBorders>
              <w:top w:val="single" w:sz="6" w:space="0" w:color="auto"/>
              <w:left w:val="single" w:sz="6" w:space="0" w:color="auto"/>
              <w:bottom w:val="nil"/>
              <w:right w:val="nil"/>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Szczerby i uszkodzenia</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niedopuszczalne</w:t>
            </w:r>
          </w:p>
        </w:tc>
      </w:tr>
      <w:tr w:rsidR="00514989" w:rsidRPr="00514989" w:rsidTr="00770652">
        <w:tc>
          <w:tcPr>
            <w:tcW w:w="2055" w:type="dxa"/>
            <w:tcBorders>
              <w:top w:val="nil"/>
              <w:left w:val="single" w:sz="6" w:space="0" w:color="auto"/>
              <w:bottom w:val="nil"/>
              <w:right w:val="nil"/>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nil"/>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ograniczających pozostałe </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powierzchnie:</w:t>
            </w:r>
          </w:p>
        </w:tc>
        <w:tc>
          <w:tcPr>
            <w:tcW w:w="1098" w:type="dxa"/>
            <w:tcBorders>
              <w:top w:val="single" w:sz="6" w:space="0" w:color="auto"/>
              <w:left w:val="single" w:sz="6" w:space="0" w:color="auto"/>
              <w:bottom w:val="nil"/>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nil"/>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514989" w:rsidRPr="00514989" w:rsidTr="00770652">
        <w:tc>
          <w:tcPr>
            <w:tcW w:w="2055" w:type="dxa"/>
            <w:tcBorders>
              <w:top w:val="nil"/>
              <w:left w:val="single" w:sz="6" w:space="0" w:color="auto"/>
              <w:bottom w:val="nil"/>
              <w:right w:val="nil"/>
            </w:tcBorders>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liczba max</w:t>
            </w:r>
          </w:p>
        </w:tc>
        <w:tc>
          <w:tcPr>
            <w:tcW w:w="109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r>
      <w:tr w:rsidR="00514989" w:rsidRPr="00514989" w:rsidTr="00770652">
        <w:tc>
          <w:tcPr>
            <w:tcW w:w="2055" w:type="dxa"/>
            <w:tcBorders>
              <w:top w:val="nil"/>
              <w:left w:val="single" w:sz="6" w:space="0" w:color="auto"/>
              <w:bottom w:val="nil"/>
              <w:right w:val="nil"/>
            </w:tcBorders>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długość, mm, max</w:t>
            </w:r>
          </w:p>
        </w:tc>
        <w:tc>
          <w:tcPr>
            <w:tcW w:w="1098"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tc>
        <w:tc>
          <w:tcPr>
            <w:tcW w:w="1098"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40</w:t>
            </w:r>
          </w:p>
        </w:tc>
      </w:tr>
      <w:tr w:rsidR="00514989" w:rsidRPr="00514989" w:rsidTr="00770652">
        <w:tc>
          <w:tcPr>
            <w:tcW w:w="2055" w:type="dxa"/>
            <w:tcBorders>
              <w:top w:val="nil"/>
              <w:left w:val="single" w:sz="6" w:space="0" w:color="auto"/>
              <w:bottom w:val="single" w:sz="6" w:space="0" w:color="auto"/>
              <w:right w:val="nil"/>
            </w:tcBorders>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098"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r>
    </w:tbl>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2.4.3. Składowanie</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betonowe mogą być przechowywane na składowiskach otwartych, posegregowane według typów, rodzajów, odmian, gatunków i wielkości.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betonowe należy układać z zastosowaniem podkładek i przekładek drewnianych o wymiarach: grubość 2,5 cm, szerokość 5 cm, długość min. 5 cm większa niż szerokość krawężnika.</w:t>
      </w:r>
    </w:p>
    <w:p w:rsidR="00514989" w:rsidRPr="00514989" w:rsidRDefault="00514989" w:rsidP="00514989">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 Beton i jego składniki</w:t>
      </w:r>
    </w:p>
    <w:p w:rsidR="00514989" w:rsidRPr="00514989" w:rsidRDefault="00514989" w:rsidP="00514989">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2.4.4.1. Beton do produkcji krawężników</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produkcji krawężników należy stosować beton wg PN-B-06250 [2], klasy C 30-37. W przypadku wykonywania krawężników dwuwarstwowych, górna (licowa) warstwa krawężników powinna być wykonana z betonu klasy C 30-37.</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Beton użyty do produkcji krawężników powinien charakteryzować się:</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nasiąkliwością, poniżej 4%,</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ścieralnością na tarczy </w:t>
      </w:r>
      <w:proofErr w:type="spellStart"/>
      <w:r w:rsidRPr="00514989">
        <w:rPr>
          <w:rFonts w:ascii="Times New Roman" w:eastAsia="Times New Roman" w:hAnsi="Times New Roman" w:cs="Times New Roman"/>
          <w:sz w:val="16"/>
          <w:szCs w:val="16"/>
          <w:lang w:eastAsia="pl-PL"/>
        </w:rPr>
        <w:t>Boehmego</w:t>
      </w:r>
      <w:proofErr w:type="spellEnd"/>
      <w:r w:rsidRPr="00514989">
        <w:rPr>
          <w:rFonts w:ascii="Times New Roman" w:eastAsia="Times New Roman" w:hAnsi="Times New Roman" w:cs="Times New Roman"/>
          <w:sz w:val="16"/>
          <w:szCs w:val="16"/>
          <w:lang w:eastAsia="pl-PL"/>
        </w:rPr>
        <w:t>, dla gatunku 1: 3 mm, dla gatunku 2: 4 mm,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mrozoodpornością i wodoszczelnością, zgodnie z normą PN-B-06250 [2].</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2.4.4.2.  Cement</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stosowany do betonu powinien być cementem portlandzkim klasy nie niższej niż „32,5” wg PN-B-19701 [10].</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Przechowywanie cementu powinno być zgodne z BN-88/6731-08 [12].</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2.4.4.3. Kruszywo</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powinno odpowiadać wymaganiom PN-B-06712 [5].</w:t>
      </w:r>
      <w:r w:rsidRPr="00514989">
        <w:rPr>
          <w:rFonts w:ascii="Times New Roman" w:eastAsia="Times New Roman" w:hAnsi="Times New Roman" w:cs="Times New Roman"/>
          <w:sz w:val="16"/>
          <w:szCs w:val="16"/>
          <w:lang w:eastAsia="pl-PL"/>
        </w:rPr>
        <w:tab/>
        <w:t>Kruszywo należy przechowywać w warunkach zabezpieczających je przed zanieczyszczeniem, zmieszaniem z kruszywami innych asortymentów, gatunków i marek.</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2.4.4.4. Woda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powinna być odmiany „1” i odpowiadać wymaganiom PN-B-32250 [11].</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Materiały na podsypkę i do zapraw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na podsypkę cementowo-piaskową powinien odpowiadać wymaganiom PN-B-06712 [5], a do zaprawy cementowo-piaskowej PN-B-06711 [4].</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na podsypkę i do zaprawy cementowo-piaskowej powinien być cementem portlandzkim klasy nie mniejszej niż „32,5”, odpowiadający wymaganiom PN-B-19701 [10].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powinna być odmiany „1” i odpowiadać wymaganiom PN-B-32250 [11].</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 Materiały na ławy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wykonania ław pod krawężniki należy stosować, dla:</w:t>
      </w:r>
    </w:p>
    <w:p w:rsidR="00514989" w:rsidRPr="00514989" w:rsidRDefault="00514989" w:rsidP="001F2028">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ławy betonowej - beton klasy C12-15, wg PN-B-06250 [2], którego składniki powinny odpowiadać wymaganiom punktu 2.4.4,</w:t>
      </w:r>
    </w:p>
    <w:p w:rsidR="00514989" w:rsidRPr="00514989" w:rsidRDefault="00514989" w:rsidP="001F2028">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ławy żwirowej - żwir odpowiadający wymaganiom PN-B-11111 [7],</w:t>
      </w:r>
    </w:p>
    <w:p w:rsidR="00514989" w:rsidRPr="00514989" w:rsidRDefault="00514989" w:rsidP="001F2028">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ławy tłuczniowej - tłuczeń odpowiadający wymaganiom PN-B-11112 [8].</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3.2. Sprzęt </w:t>
      </w: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wykonuje się ręcznie przy zastosowaniu:</w:t>
      </w:r>
    </w:p>
    <w:p w:rsidR="00514989" w:rsidRPr="00514989" w:rsidRDefault="00514989" w:rsidP="00514989">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betoniarek do wytwarzania betonu i zapraw oraz przygotowania podsypki cementowo-piaskowej,</w:t>
      </w:r>
    </w:p>
    <w:p w:rsidR="00514989" w:rsidRPr="00514989" w:rsidRDefault="00514989" w:rsidP="00514989">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wibratorów płytowych, ubijaków ręcznych lub mechanicznych.</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4.1. Ogólne wymagania dotyczące </w:t>
      </w:r>
      <w:proofErr w:type="spellStart"/>
      <w:r w:rsidRPr="00514989">
        <w:rPr>
          <w:rFonts w:ascii="Times New Roman" w:eastAsia="Times New Roman" w:hAnsi="Times New Roman" w:cs="Times New Roman"/>
          <w:sz w:val="16"/>
          <w:szCs w:val="16"/>
          <w:lang w:eastAsia="pl-PL"/>
        </w:rPr>
        <w:t>transportuOgólne</w:t>
      </w:r>
      <w:proofErr w:type="spellEnd"/>
      <w:r w:rsidRPr="00514989">
        <w:rPr>
          <w:rFonts w:ascii="Times New Roman" w:eastAsia="Times New Roman" w:hAnsi="Times New Roman" w:cs="Times New Roman"/>
          <w:sz w:val="16"/>
          <w:szCs w:val="16"/>
          <w:lang w:eastAsia="pl-PL"/>
        </w:rPr>
        <w:t xml:space="preserve"> wymagania dotyczące transportu podano w SST D-M-00.00.00 „Wymagania ogólne” p4.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krawężników</w:t>
      </w: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betonowe mogą być przewożone dowolnymi środkami transportowymi.</w:t>
      </w: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betonowe układać należy na środkach transportowych w pozycji pionowej z nachyleniem w kierunku jazdy.</w:t>
      </w:r>
    </w:p>
    <w:p w:rsidR="00514989" w:rsidRPr="00514989" w:rsidRDefault="00514989" w:rsidP="0051498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Krawężniki powinny być zabezpieczone przed przemieszczeniem się i uszkodzeniami w czasie transportu, a górna warstwa nie powinna wystawać poza ściany środka transportowego więcej niż 1/3 wysokości tej warstwy.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4.3. Transport pozostałych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Transport cementu powinien się odbywać w warunkach zgodnych z BN-88/6731-08 [12].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Masę zalewową należy pakować w bębny blaszane lub beczki drewniane. Transport powinien odbywać się w warunkach zabezpieczających przed uszkodzeniem bębnów i beczek.</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Wykonanie koryta pod ławy</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Koryto pod ławy należy wykonywać zgodnie z PN-B-06050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Wskaźnik zagęszczenia dna wykonanego koryta pod ławę powinien wynosić co najmniej 0,97 według normalnej metody </w:t>
      </w:r>
      <w:proofErr w:type="spellStart"/>
      <w:r w:rsidRPr="00514989">
        <w:rPr>
          <w:rFonts w:ascii="Times New Roman" w:eastAsia="Times New Roman" w:hAnsi="Times New Roman" w:cs="Times New Roman"/>
          <w:sz w:val="16"/>
          <w:szCs w:val="16"/>
          <w:lang w:eastAsia="pl-PL"/>
        </w:rPr>
        <w:t>Proctora</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Wykonanie ław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ław powinno być zgodne z BN-64/8845-02 [16].</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5.3.1. Ława betonowa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Ławy betonowe zwykłe w gruntach spoistych wykonuje się bez szalowania, przy gruntach sypkich należy stosować szalowanie.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Ustawienie krawężników betonowych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5.4.1. Zasady ustawiania krawężników</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Zewnętrzna ściana krawężnika od strony chodnika powinna być po ustawieniu krawężnika obsypana piaskiem, żwirem, tłuczniem lub miejscowym gruntem przepuszczalnym, starannie ubitym.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Ustawienie krawężników powinno być zgodne z BN-64/8845-02 [16].</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5.4.2. Ustawienie krawężników na ławie betonowej</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Ustawianie krawężników na ławie betonowej wykonuje się  na podsypce z piasku lub na podsypce cementowo-piaskowej o grubości 3 do 5 cm po zagęszczeniu.</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5.4.3. Wypełnianie spoin</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Spoiny krawężników nie powinny przekraczać szerokości 1 cm. Spoiny należy wypełnić  zaprawą cementowo-piaskową, przygotowaną w stosunku 1:2. Zalewanie spoin krawężników zaprawą cementowo-piaskową stosuje się wyłącznie do krawężników ustawionych na ławie betonowej.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Badania przed przystąpieniem do robót</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6.2.1. Badania krawężników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powinien wykonać badania materiałów przeznaczonych do ustawienia krawężników betonowych i przedstawić wyniki tych badań Inżynierowi  do akceptacji.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514989" w:rsidRPr="00514989" w:rsidRDefault="00514989" w:rsidP="00514989">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6.2.2. Badania pozostałych materiałów</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Badania pozostałych materiałów stosowanych przy ustawianiu krawężników betonowych powinny obejmować wszystkie właściwości, określone w normach podanych dla odpowiednich materiałów w pkt 2.</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 czasie robót</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 Sprawdzenie koryta pod ławę</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Należy sprawdzać wymiary koryta oraz zagęszczenie podłoża na dnie wykopu.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Tolerancja dla szerokości wykopu wynosi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 Zagęszczenie podłoża powinno być zgodne z pkt 5.2.</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6.3.2. Sprawdzenie ław</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 wykonywaniu ław badaniu podlegają:</w:t>
      </w:r>
    </w:p>
    <w:p w:rsidR="00514989" w:rsidRPr="00514989" w:rsidRDefault="00514989" w:rsidP="001F2028">
      <w:pPr>
        <w:numPr>
          <w:ilvl w:val="0"/>
          <w:numId w:val="2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Zgodność profilu podłużnego górnej powierzchni ław z dokumentacją projektową.</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 xml:space="preserve">Profil podłużny górnej powierzchni ławy powinien być zgodny z projektowaną niweletą. Dopuszczalne odchylenia mogą wynosić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 cm na każde 100 m ławy.</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w:t>
      </w:r>
      <w:r w:rsidRPr="00514989">
        <w:rPr>
          <w:rFonts w:ascii="Times New Roman" w:eastAsia="Times New Roman" w:hAnsi="Times New Roman" w:cs="Times New Roman"/>
          <w:sz w:val="16"/>
          <w:szCs w:val="16"/>
          <w:lang w:eastAsia="pl-PL"/>
        </w:rPr>
        <w:tab/>
        <w:t>Wymiary ław.</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Wymiary ław należy sprawdzić w dwóch dowolnie wybranych punktach na każde 100 m ławy. Tolerancje wymiarów wynoszą:</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 xml:space="preserve">- dla wysokości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10% wysokości projektowanej,</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 xml:space="preserve">- dla szerokości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10% szerokości projektowanej.</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w:t>
      </w:r>
      <w:r w:rsidRPr="00514989">
        <w:rPr>
          <w:rFonts w:ascii="Times New Roman" w:eastAsia="Times New Roman" w:hAnsi="Times New Roman" w:cs="Times New Roman"/>
          <w:sz w:val="16"/>
          <w:szCs w:val="16"/>
          <w:lang w:eastAsia="pl-PL"/>
        </w:rPr>
        <w:tab/>
        <w:t>Równość górnej powierzchni ław.</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Równość górnej powierzchni ławy sprawdza się przez przyłożenie w dwóch punktach, na każde 100 m ławy, trzymetrowej łaty.</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Prześwit pomiędzy górną powierzchnią ławy i przyłożoną łatą nie może przekraczać               1 cm.</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 </w:t>
      </w:r>
      <w:r w:rsidRPr="00514989">
        <w:rPr>
          <w:rFonts w:ascii="Times New Roman" w:eastAsia="Times New Roman" w:hAnsi="Times New Roman" w:cs="Times New Roman"/>
          <w:sz w:val="16"/>
          <w:szCs w:val="16"/>
          <w:lang w:eastAsia="pl-PL"/>
        </w:rPr>
        <w:tab/>
        <w:t>Odchylenie linii ław od projektowanego kierunku.</w:t>
      </w:r>
    </w:p>
    <w:p w:rsidR="00514989" w:rsidRPr="00514989" w:rsidRDefault="00514989" w:rsidP="00514989">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 xml:space="preserve">Dopuszczalne odchylenie linii ław od projektowanego kierunku nie może przekraczać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 na każde 100 m wykonanej ławy.</w:t>
      </w:r>
    </w:p>
    <w:p w:rsidR="00514989" w:rsidRPr="00514989" w:rsidRDefault="00514989" w:rsidP="00514989">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6.3.3. Sprawdzenie ustawienia krawężników</w:t>
      </w:r>
    </w:p>
    <w:p w:rsidR="00514989" w:rsidRPr="00514989" w:rsidRDefault="00514989" w:rsidP="00514989">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Przy ustawianiu krawężników należy sprawdzać:</w:t>
      </w:r>
    </w:p>
    <w:p w:rsidR="00514989" w:rsidRPr="00514989" w:rsidRDefault="00514989" w:rsidP="001F2028">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dopuszczalne odchylenia linii krawężników w poziomie od linii projektowanej, które wynosi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 cm na każde 100 m ustawionego krawężnika,</w:t>
      </w:r>
    </w:p>
    <w:p w:rsidR="00514989" w:rsidRPr="00514989" w:rsidRDefault="00514989" w:rsidP="001F2028">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dopuszczalne odchylenie niwelety górnej płaszczyzny krawężnika od niwelety projektowanej, które wynosi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 cm na każde 100 m ustawionego krawężnika,</w:t>
      </w:r>
    </w:p>
    <w:p w:rsidR="00514989" w:rsidRPr="00514989" w:rsidRDefault="00514989" w:rsidP="001F2028">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514989" w:rsidRPr="00514989" w:rsidRDefault="00514989" w:rsidP="001F2028">
      <w:pPr>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dokładność wypełnienia spoin bada się co 10 metrów. Spoiny muszą być wypełnione całkowicie na pełną głębokość.</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jest m (metr) ustawionego krawężnika betonowego.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robót zanikających i ulegających zakryciu podlegają: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koryta pod ławę,</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ławy,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podsypki.</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ind w:left="-567"/>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9.2. Cena jednostki obmiarowej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Cena wykonania 1 m krawężnika betonowego obejmuje: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roboty przygotowawcze,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dostarczenie materiałów na miejsce wbudowania,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koryta pod ławę,</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wykonanie szalunku,</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ławy,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podsypki,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ustawienie krawężników na podsypce (piaskowej lub cementowo-piaskowej),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wypełnienie spoin krawężników zaprawą,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zalanie spoin masą zalewową,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zasypanie zewnętrznej ściany krawężnika gruntem i ubicie,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przeprowadzenie badań i pomiarów wymaganych w specyfikacji technicznej.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1.</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PN-B-06050</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ziemne budowlane</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2.</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PN-B-06250</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zwykły</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3.</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betonowe i żelbetowe</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4.</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mineralne. Piasek do betonów i zapraw</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5.</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PN-B-06712</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do betonu zwykłego</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6.</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PN-B-10021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Metody pomiaru cech geometrycznych</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7.</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Kruszywa naturalne do nawierzchni drogowych. Żwir i mieszanka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8.</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PN-B-11112</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Kruszywo łamane do nawierzchni drogowych</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9.</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PN-B-11113</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Kruszywa naturalne do nawierzchni drogowych. Piasek</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PN-B-19701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Cement powszechnego użytku. Skład, wymagania i ocena zgodności</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PN-B32250</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budowlane. Woda do betonów i zapraw</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BN-88/6731-08</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Transport i przechowywanie</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BN-74/6771-04</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Drogi samochodowe. Masa zalewowa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BN-80/6775-03/04</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Krawężniki i obrzeża chodnikowe</w:t>
            </w:r>
          </w:p>
        </w:tc>
      </w:tr>
    </w:tbl>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SZCZEGÓŁOWE  SPECYFIKACJE TECHNICZNE</w:t>
      </w:r>
    </w:p>
    <w:p w:rsidR="00514989" w:rsidRPr="00514989" w:rsidRDefault="00514989" w:rsidP="006F0A41">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D - 08.02.02</w:t>
      </w: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45233253-7</w:t>
      </w: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CHODNIK   Z   BRUKOWEJ</w:t>
      </w: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KOSTKI   BETONOWEJ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20"/>
          <w:szCs w:val="20"/>
          <w:lang w:eastAsia="pl-PL"/>
        </w:rPr>
        <w:br w:type="page"/>
      </w:r>
      <w:r w:rsidRPr="00514989">
        <w:rPr>
          <w:rFonts w:ascii="Times New Roman" w:eastAsia="Times New Roman" w:hAnsi="Times New Roman" w:cs="Times New Roman"/>
          <w:caps/>
          <w:kern w:val="28"/>
          <w:sz w:val="16"/>
          <w:szCs w:val="16"/>
          <w:lang w:eastAsia="pl-PL"/>
        </w:rPr>
        <w:lastRenderedPageBreak/>
        <w:t>1. WSTĘP</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chodnika z brukowej kostki </w:t>
      </w:r>
      <w:proofErr w:type="spellStart"/>
      <w:r w:rsidRPr="00514989">
        <w:rPr>
          <w:rFonts w:ascii="Times New Roman" w:eastAsia="Times New Roman" w:hAnsi="Times New Roman" w:cs="Times New Roman"/>
          <w:sz w:val="16"/>
          <w:szCs w:val="16"/>
          <w:lang w:eastAsia="pl-PL"/>
        </w:rPr>
        <w:t>betonowej,ścieżki</w:t>
      </w:r>
      <w:proofErr w:type="spellEnd"/>
      <w:r w:rsidRPr="00514989">
        <w:rPr>
          <w:rFonts w:ascii="Times New Roman" w:eastAsia="Times New Roman" w:hAnsi="Times New Roman" w:cs="Times New Roman"/>
          <w:sz w:val="16"/>
          <w:szCs w:val="16"/>
          <w:lang w:eastAsia="pl-PL"/>
        </w:rPr>
        <w:t xml:space="preserve"> rowerowej, pól martwych</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81C3B" w:rsidRDefault="00781C3B"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1C3B" w:rsidRPr="000D171A"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PRZEBUDOWA  ALEI  ZWYCIĘSTWA W  CHODCZU  W CIĄGU  DROGI</w:t>
      </w:r>
    </w:p>
    <w:p w:rsidR="00781C3B" w:rsidRPr="000D171A"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POWIATOWEJ  NR  2929C OSIECZ  WIELKI – CHODECZ</w:t>
      </w:r>
    </w:p>
    <w:p w:rsidR="00781C3B" w:rsidRDefault="00781C3B"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wykonaniem chodnika z brukowej kostki betonowej</w:t>
      </w:r>
    </w:p>
    <w:p w:rsidR="00514989" w:rsidRPr="000D171A"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wykonanie nawierzchni chodnika z kostki betonowej szarej gr.6cm prostokątnej n</w:t>
      </w:r>
      <w:r w:rsidR="006F0A41" w:rsidRPr="000D171A">
        <w:rPr>
          <w:rFonts w:ascii="Times New Roman" w:eastAsia="Times New Roman" w:hAnsi="Times New Roman" w:cs="Times New Roman"/>
          <w:sz w:val="14"/>
          <w:szCs w:val="14"/>
          <w:lang w:eastAsia="pl-PL"/>
        </w:rPr>
        <w:t xml:space="preserve">a podsypce </w:t>
      </w:r>
      <w:proofErr w:type="spellStart"/>
      <w:r w:rsidR="006F0A41" w:rsidRPr="000D171A">
        <w:rPr>
          <w:rFonts w:ascii="Times New Roman" w:eastAsia="Times New Roman" w:hAnsi="Times New Roman" w:cs="Times New Roman"/>
          <w:sz w:val="14"/>
          <w:szCs w:val="14"/>
          <w:lang w:eastAsia="pl-PL"/>
        </w:rPr>
        <w:t>cem</w:t>
      </w:r>
      <w:proofErr w:type="spellEnd"/>
      <w:r w:rsidR="006F0A41" w:rsidRPr="000D171A">
        <w:rPr>
          <w:rFonts w:ascii="Times New Roman" w:eastAsia="Times New Roman" w:hAnsi="Times New Roman" w:cs="Times New Roman"/>
          <w:sz w:val="14"/>
          <w:szCs w:val="14"/>
          <w:lang w:eastAsia="pl-PL"/>
        </w:rPr>
        <w:t xml:space="preserve">-piaskowej </w:t>
      </w:r>
      <w:r w:rsidRPr="000D171A">
        <w:rPr>
          <w:rFonts w:ascii="Times New Roman" w:eastAsia="Times New Roman" w:hAnsi="Times New Roman" w:cs="Times New Roman"/>
          <w:sz w:val="14"/>
          <w:szCs w:val="14"/>
          <w:lang w:eastAsia="pl-PL"/>
        </w:rPr>
        <w:t xml:space="preserve"> –</w:t>
      </w:r>
      <w:r w:rsidR="006F0A41" w:rsidRPr="000D171A">
        <w:rPr>
          <w:rFonts w:ascii="Times New Roman" w:eastAsia="Times New Roman" w:hAnsi="Times New Roman" w:cs="Times New Roman"/>
          <w:sz w:val="14"/>
          <w:szCs w:val="14"/>
          <w:lang w:eastAsia="pl-PL"/>
        </w:rPr>
        <w:t xml:space="preserve"> 1407,61</w:t>
      </w:r>
      <w:r w:rsidRPr="000D171A">
        <w:rPr>
          <w:rFonts w:ascii="Times New Roman" w:eastAsia="Times New Roman" w:hAnsi="Times New Roman" w:cs="Times New Roman"/>
          <w:sz w:val="14"/>
          <w:szCs w:val="14"/>
          <w:lang w:eastAsia="pl-PL"/>
        </w:rPr>
        <w:t xml:space="preserve"> m2</w:t>
      </w:r>
    </w:p>
    <w:p w:rsidR="00514989" w:rsidRPr="000D171A"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wykonanie koryta gł.20cm w gruncie </w:t>
      </w:r>
      <w:proofErr w:type="spellStart"/>
      <w:r w:rsidRPr="000D171A">
        <w:rPr>
          <w:rFonts w:ascii="Times New Roman" w:eastAsia="Times New Roman" w:hAnsi="Times New Roman" w:cs="Times New Roman"/>
          <w:sz w:val="14"/>
          <w:szCs w:val="14"/>
          <w:lang w:eastAsia="pl-PL"/>
        </w:rPr>
        <w:t>kat.III</w:t>
      </w:r>
      <w:proofErr w:type="spellEnd"/>
      <w:r w:rsidRPr="000D171A">
        <w:rPr>
          <w:rFonts w:ascii="Times New Roman" w:eastAsia="Times New Roman" w:hAnsi="Times New Roman" w:cs="Times New Roman"/>
          <w:sz w:val="14"/>
          <w:szCs w:val="14"/>
          <w:lang w:eastAsia="pl-PL"/>
        </w:rPr>
        <w:t xml:space="preserve"> z wywoz</w:t>
      </w:r>
      <w:r w:rsidR="006F0A41" w:rsidRPr="000D171A">
        <w:rPr>
          <w:rFonts w:ascii="Times New Roman" w:eastAsia="Times New Roman" w:hAnsi="Times New Roman" w:cs="Times New Roman"/>
          <w:sz w:val="14"/>
          <w:szCs w:val="14"/>
          <w:lang w:eastAsia="pl-PL"/>
        </w:rPr>
        <w:t>em  – 1407,61m2</w:t>
      </w:r>
      <w:r w:rsidR="00720830" w:rsidRPr="000D171A">
        <w:rPr>
          <w:rFonts w:ascii="Times New Roman" w:eastAsia="Times New Roman" w:hAnsi="Times New Roman" w:cs="Times New Roman"/>
          <w:sz w:val="14"/>
          <w:szCs w:val="14"/>
          <w:lang w:eastAsia="pl-PL"/>
        </w:rPr>
        <w:t xml:space="preserve"> </w:t>
      </w:r>
      <w:r w:rsidR="006F0A41" w:rsidRPr="000D171A">
        <w:rPr>
          <w:rFonts w:ascii="Times New Roman" w:eastAsia="Times New Roman" w:hAnsi="Times New Roman" w:cs="Times New Roman"/>
          <w:sz w:val="14"/>
          <w:szCs w:val="14"/>
          <w:lang w:eastAsia="pl-PL"/>
        </w:rPr>
        <w:t>/</w:t>
      </w:r>
      <w:r w:rsidR="00720830" w:rsidRPr="000D171A">
        <w:rPr>
          <w:rFonts w:ascii="Times New Roman" w:eastAsia="Times New Roman" w:hAnsi="Times New Roman" w:cs="Times New Roman"/>
          <w:sz w:val="14"/>
          <w:szCs w:val="14"/>
          <w:lang w:eastAsia="pl-PL"/>
        </w:rPr>
        <w:t xml:space="preserve"> </w:t>
      </w:r>
      <w:r w:rsidR="006F0A41" w:rsidRPr="000D171A">
        <w:rPr>
          <w:rFonts w:ascii="Times New Roman" w:eastAsia="Times New Roman" w:hAnsi="Times New Roman" w:cs="Times New Roman"/>
          <w:sz w:val="14"/>
          <w:szCs w:val="14"/>
          <w:lang w:eastAsia="pl-PL"/>
        </w:rPr>
        <w:t>351,90</w:t>
      </w:r>
      <w:r w:rsidRPr="000D171A">
        <w:rPr>
          <w:rFonts w:ascii="Times New Roman" w:eastAsia="Times New Roman" w:hAnsi="Times New Roman" w:cs="Times New Roman"/>
          <w:sz w:val="14"/>
          <w:szCs w:val="14"/>
          <w:lang w:eastAsia="pl-PL"/>
        </w:rPr>
        <w:t>m3</w:t>
      </w:r>
    </w:p>
    <w:p w:rsidR="00514989" w:rsidRPr="000D171A"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wy</w:t>
      </w:r>
      <w:r w:rsidR="006F0A41" w:rsidRPr="000D171A">
        <w:rPr>
          <w:rFonts w:ascii="Times New Roman" w:eastAsia="Times New Roman" w:hAnsi="Times New Roman" w:cs="Times New Roman"/>
          <w:sz w:val="14"/>
          <w:szCs w:val="14"/>
          <w:lang w:eastAsia="pl-PL"/>
        </w:rPr>
        <w:t>konanie warstwy odcinającej gr.5cm z piasku – 1407,61</w:t>
      </w:r>
      <w:r w:rsidRPr="000D171A">
        <w:rPr>
          <w:rFonts w:ascii="Times New Roman" w:eastAsia="Times New Roman" w:hAnsi="Times New Roman" w:cs="Times New Roman"/>
          <w:sz w:val="14"/>
          <w:szCs w:val="14"/>
          <w:lang w:eastAsia="pl-PL"/>
        </w:rPr>
        <w:t>m2</w:t>
      </w:r>
    </w:p>
    <w:p w:rsidR="00514989" w:rsidRPr="000D171A"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wykonanie podbudowy gr.15cm z kamienia łamanego </w:t>
      </w:r>
      <w:r w:rsidR="006F0A41" w:rsidRPr="000D171A">
        <w:rPr>
          <w:rFonts w:ascii="Times New Roman" w:eastAsia="Times New Roman" w:hAnsi="Times New Roman" w:cs="Times New Roman"/>
          <w:sz w:val="14"/>
          <w:szCs w:val="14"/>
          <w:lang w:eastAsia="pl-PL"/>
        </w:rPr>
        <w:t>twardego 0/32mm – 1407,61</w:t>
      </w:r>
      <w:r w:rsidRPr="000D171A">
        <w:rPr>
          <w:rFonts w:ascii="Times New Roman" w:eastAsia="Times New Roman" w:hAnsi="Times New Roman" w:cs="Times New Roman"/>
          <w:sz w:val="14"/>
          <w:szCs w:val="14"/>
          <w:lang w:eastAsia="pl-PL"/>
        </w:rPr>
        <w:t>m2</w:t>
      </w:r>
    </w:p>
    <w:p w:rsidR="006F0A41" w:rsidRPr="000D171A" w:rsidRDefault="006F0A41"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dostosowanie wysokościowe istniejących stopni skarpowych do projektowanego chodnika – </w:t>
      </w:r>
      <w:proofErr w:type="spellStart"/>
      <w:r w:rsidRPr="000D171A">
        <w:rPr>
          <w:rFonts w:ascii="Times New Roman" w:eastAsia="Times New Roman" w:hAnsi="Times New Roman" w:cs="Times New Roman"/>
          <w:sz w:val="14"/>
          <w:szCs w:val="14"/>
          <w:lang w:eastAsia="pl-PL"/>
        </w:rPr>
        <w:t>szt</w:t>
      </w:r>
      <w:proofErr w:type="spellEnd"/>
      <w:r w:rsidRPr="000D171A">
        <w:rPr>
          <w:rFonts w:ascii="Times New Roman" w:eastAsia="Times New Roman" w:hAnsi="Times New Roman" w:cs="Times New Roman"/>
          <w:sz w:val="14"/>
          <w:szCs w:val="14"/>
          <w:lang w:eastAsia="pl-PL"/>
        </w:rPr>
        <w:t xml:space="preserve"> 2 </w:t>
      </w:r>
    </w:p>
    <w:p w:rsidR="006F0A41" w:rsidRPr="000D171A" w:rsidRDefault="006F0A41" w:rsidP="006F0A4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wykonanie nawierzchni chodnika z kostki betonowej szarej gr.6cm prostokątnej na podsypce </w:t>
      </w:r>
      <w:proofErr w:type="spellStart"/>
      <w:r w:rsidRPr="000D171A">
        <w:rPr>
          <w:rFonts w:ascii="Times New Roman" w:eastAsia="Times New Roman" w:hAnsi="Times New Roman" w:cs="Times New Roman"/>
          <w:sz w:val="14"/>
          <w:szCs w:val="14"/>
          <w:lang w:eastAsia="pl-PL"/>
        </w:rPr>
        <w:t>cem</w:t>
      </w:r>
      <w:proofErr w:type="spellEnd"/>
      <w:r w:rsidRPr="000D171A">
        <w:rPr>
          <w:rFonts w:ascii="Times New Roman" w:eastAsia="Times New Roman" w:hAnsi="Times New Roman" w:cs="Times New Roman"/>
          <w:sz w:val="14"/>
          <w:szCs w:val="14"/>
          <w:lang w:eastAsia="pl-PL"/>
        </w:rPr>
        <w:t>-piaskowej  – 31,50 m2</w:t>
      </w:r>
    </w:p>
    <w:p w:rsidR="006F0A41" w:rsidRPr="000D171A" w:rsidRDefault="006F0A41" w:rsidP="006F0A4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rozebranie chodnika i krawężnika  w obrębie przejścia dla pieszych   –31,50 m2</w:t>
      </w:r>
      <w:r w:rsidR="00AB3651" w:rsidRPr="000D171A">
        <w:rPr>
          <w:rFonts w:ascii="Times New Roman" w:eastAsia="Times New Roman" w:hAnsi="Times New Roman" w:cs="Times New Roman"/>
          <w:sz w:val="14"/>
          <w:szCs w:val="14"/>
          <w:lang w:eastAsia="pl-PL"/>
        </w:rPr>
        <w:t>+44,40</w:t>
      </w:r>
      <w:r w:rsidR="008163AA" w:rsidRPr="000D171A">
        <w:rPr>
          <w:rFonts w:ascii="Times New Roman" w:eastAsia="Times New Roman" w:hAnsi="Times New Roman" w:cs="Times New Roman"/>
          <w:sz w:val="14"/>
          <w:szCs w:val="14"/>
          <w:lang w:eastAsia="pl-PL"/>
        </w:rPr>
        <w:t>/ 12,00</w:t>
      </w:r>
      <w:r w:rsidR="00AB3651" w:rsidRPr="000D171A">
        <w:rPr>
          <w:rFonts w:ascii="Times New Roman" w:eastAsia="Times New Roman" w:hAnsi="Times New Roman" w:cs="Times New Roman"/>
          <w:sz w:val="14"/>
          <w:szCs w:val="14"/>
          <w:lang w:eastAsia="pl-PL"/>
        </w:rPr>
        <w:t>+10,00</w:t>
      </w:r>
      <w:r w:rsidR="008163AA" w:rsidRPr="000D171A">
        <w:rPr>
          <w:rFonts w:ascii="Times New Roman" w:eastAsia="Times New Roman" w:hAnsi="Times New Roman" w:cs="Times New Roman"/>
          <w:sz w:val="14"/>
          <w:szCs w:val="14"/>
          <w:lang w:eastAsia="pl-PL"/>
        </w:rPr>
        <w:t>m</w:t>
      </w:r>
    </w:p>
    <w:p w:rsidR="00AB3651" w:rsidRPr="000D171A" w:rsidRDefault="00AB3651" w:rsidP="006F0A4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odtworzenie chodnika z w obrębie miejsc postojowych  z wykorzystaniem materiałów z rozbiórki  – 17,00m2  </w:t>
      </w:r>
    </w:p>
    <w:p w:rsidR="00AB3651" w:rsidRPr="000D171A" w:rsidRDefault="00DD266C" w:rsidP="006F0A41">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rozebranie istniejącego chodnika ze złożeniem na palety , wywozem  – 149,96</w:t>
      </w:r>
      <w:r w:rsidR="00AB3651" w:rsidRPr="000D171A">
        <w:rPr>
          <w:rFonts w:ascii="Times New Roman" w:eastAsia="Times New Roman" w:hAnsi="Times New Roman" w:cs="Times New Roman"/>
          <w:sz w:val="14"/>
          <w:szCs w:val="14"/>
          <w:lang w:eastAsia="pl-PL"/>
        </w:rPr>
        <w:t>m2</w:t>
      </w:r>
    </w:p>
    <w:p w:rsidR="000D171A" w:rsidRPr="000D171A" w:rsidRDefault="00DD266C"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xml:space="preserve">-  rozebranie istniejącej warstwy konstrukcyjnej </w:t>
      </w:r>
      <w:r w:rsidR="000D171A" w:rsidRPr="000D171A">
        <w:rPr>
          <w:rFonts w:ascii="Times New Roman" w:eastAsia="Times New Roman" w:hAnsi="Times New Roman" w:cs="Times New Roman"/>
          <w:sz w:val="14"/>
          <w:szCs w:val="14"/>
          <w:lang w:eastAsia="pl-PL"/>
        </w:rPr>
        <w:t>na gł. 17cm z wywozem urobku – 149,96m2</w:t>
      </w:r>
    </w:p>
    <w:p w:rsidR="006F0A41" w:rsidRPr="000D171A" w:rsidRDefault="000D171A"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4"/>
          <w:szCs w:val="14"/>
          <w:lang w:eastAsia="pl-PL"/>
        </w:rPr>
      </w:pPr>
      <w:r w:rsidRPr="000D171A">
        <w:rPr>
          <w:rFonts w:ascii="Times New Roman" w:eastAsia="Times New Roman" w:hAnsi="Times New Roman" w:cs="Times New Roman"/>
          <w:sz w:val="14"/>
          <w:szCs w:val="14"/>
          <w:lang w:eastAsia="pl-PL"/>
        </w:rPr>
        <w:t>- wykonanie nawierzchni chodnika z kostki betonowej gr.6cm szarej prostokątnej (w miejsce rozebranej) – 149,96m2</w:t>
      </w:r>
      <w:r w:rsidR="00DD266C" w:rsidRPr="000D171A">
        <w:rPr>
          <w:rFonts w:ascii="Times New Roman" w:eastAsia="Times New Roman" w:hAnsi="Times New Roman" w:cs="Times New Roman"/>
          <w:sz w:val="14"/>
          <w:szCs w:val="14"/>
          <w:lang w:eastAsia="pl-PL"/>
        </w:rPr>
        <w:t xml:space="preserve"> </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1.4.1. Betonowa kostka brukowa - kształtka wytwarzana z betonu metodą </w:t>
      </w:r>
      <w:proofErr w:type="spellStart"/>
      <w:r w:rsidRPr="00514989">
        <w:rPr>
          <w:rFonts w:ascii="Times New Roman" w:eastAsia="Times New Roman" w:hAnsi="Times New Roman" w:cs="Times New Roman"/>
          <w:sz w:val="16"/>
          <w:szCs w:val="16"/>
          <w:lang w:eastAsia="pl-PL"/>
        </w:rPr>
        <w:t>wibroprasowania</w:t>
      </w:r>
      <w:proofErr w:type="spellEnd"/>
      <w:r w:rsidRPr="00514989">
        <w:rPr>
          <w:rFonts w:ascii="Times New Roman" w:eastAsia="Times New Roman" w:hAnsi="Times New Roman" w:cs="Times New Roman"/>
          <w:sz w:val="16"/>
          <w:szCs w:val="16"/>
          <w:lang w:eastAsia="pl-PL"/>
        </w:rPr>
        <w:t>. Produkowana jest jako kształtka jednowarstwowa lub w dwóch warstwach połączonych ze sobą trwale w fazie produkcji.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Pozostałe określenia podstawowe są zgodne z obowiązującymi, odpowiednimi polskimi normami i z definicjami i z definicjami podanymi w SST D-M-00.00.00 „Wymagania ogólne p1.4.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p1.5.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Betonowa kostka brukowa - wymagania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2.2.1. Aprobata techniczna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Warunkiem dopuszczenia do stosowania betonowej kostki brukowej w budownictwie drogowym jest posiadanie aprobaty technicznej, wydanej przez uprawnioną jednostkę.</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2.2.2.  Wygląd zewnętrzny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Struktura wyrobu powinna być zwarta, bez rys, pęknięć, plam i ubytków.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Powierzchnia górna kostek powinna być równa i szorstka, a krawędzie kostek równe i proste, wklęśnięcia nie powinny przekraczać 2 mm dla kostek o grubości </w:t>
      </w:r>
      <w:r w:rsidRPr="00514989">
        <w:rPr>
          <w:rFonts w:ascii="Times New Roman" w:eastAsia="Times New Roman" w:hAnsi="Times New Roman" w:cs="Times New Roman"/>
          <w:sz w:val="16"/>
          <w:szCs w:val="16"/>
          <w:lang w:eastAsia="pl-PL"/>
        </w:rPr>
        <w:sym w:font="Symbol" w:char="F0A3"/>
      </w:r>
      <w:r w:rsidRPr="00514989">
        <w:rPr>
          <w:rFonts w:ascii="Times New Roman" w:eastAsia="Times New Roman" w:hAnsi="Times New Roman" w:cs="Times New Roman"/>
          <w:sz w:val="16"/>
          <w:szCs w:val="16"/>
          <w:lang w:eastAsia="pl-PL"/>
        </w:rPr>
        <w:t xml:space="preserve"> 80 mm.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2.2.3. Kształt, wymiary i kolor kostki brukowej</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wykonania nawierzchni chodnika stosuje się betonową kostkę brukową o grubości 60 mm. Kostki o takiej grubości są produkowane w kraju.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Tolerancje wymiarowe wynoszą: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długości</w:t>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 mm,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szerokości</w:t>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 mm,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grubości</w:t>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tab/>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5 mm.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Kolory kostek produkowanych aktualnie w kraju to: szary, ceglany, klinkierowy, grafitowy i brązowy.</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2.2.4. Cechy fizykomechaniczne betonowych kostek brukowych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Betonowe kostki brukowe powinny mieć cechy fizykomechaniczne określone w tablicy 1.</w:t>
      </w:r>
    </w:p>
    <w:p w:rsidR="00514989" w:rsidRPr="00514989" w:rsidRDefault="00514989" w:rsidP="0051498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811"/>
        <w:gridCol w:w="1203"/>
      </w:tblGrid>
      <w:tr w:rsidR="00514989" w:rsidRPr="00514989" w:rsidTr="00770652">
        <w:tc>
          <w:tcPr>
            <w:tcW w:w="496"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Lp.</w:t>
            </w:r>
          </w:p>
        </w:tc>
        <w:tc>
          <w:tcPr>
            <w:tcW w:w="5811"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Cechy</w:t>
            </w:r>
          </w:p>
        </w:tc>
        <w:tc>
          <w:tcPr>
            <w:tcW w:w="1203"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Wartość</w:t>
            </w:r>
          </w:p>
        </w:tc>
      </w:tr>
      <w:tr w:rsidR="00514989" w:rsidRPr="00514989" w:rsidTr="00770652">
        <w:tc>
          <w:tcPr>
            <w:tcW w:w="496"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5811" w:type="dxa"/>
            <w:tcBorders>
              <w:top w:val="nil"/>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Wytrzymałość na ściskanie po 28 dniach, </w:t>
            </w:r>
            <w:proofErr w:type="spellStart"/>
            <w:r w:rsidRPr="00514989">
              <w:rPr>
                <w:rFonts w:ascii="Times New Roman" w:eastAsia="Times New Roman" w:hAnsi="Times New Roman" w:cs="Times New Roman"/>
                <w:sz w:val="16"/>
                <w:szCs w:val="16"/>
                <w:lang w:eastAsia="pl-PL"/>
              </w:rPr>
              <w:t>MPa</w:t>
            </w:r>
            <w:proofErr w:type="spellEnd"/>
            <w:r w:rsidRPr="00514989">
              <w:rPr>
                <w:rFonts w:ascii="Times New Roman" w:eastAsia="Times New Roman" w:hAnsi="Times New Roman" w:cs="Times New Roman"/>
                <w:sz w:val="16"/>
                <w:szCs w:val="16"/>
                <w:lang w:eastAsia="pl-PL"/>
              </w:rPr>
              <w:t>, co najmniej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 średnia z sześciu kostek</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b) najmniejsza pojedynczej kostki</w:t>
            </w:r>
          </w:p>
        </w:tc>
        <w:tc>
          <w:tcPr>
            <w:tcW w:w="1203" w:type="dxa"/>
            <w:tcBorders>
              <w:top w:val="nil"/>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60</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50</w:t>
            </w:r>
          </w:p>
        </w:tc>
      </w:tr>
      <w:tr w:rsidR="00514989" w:rsidRPr="00514989" w:rsidTr="00770652">
        <w:tc>
          <w:tcPr>
            <w:tcW w:w="496"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2</w:t>
            </w:r>
          </w:p>
        </w:tc>
        <w:tc>
          <w:tcPr>
            <w:tcW w:w="5811"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r>
      <w:tr w:rsidR="00514989" w:rsidRPr="00514989" w:rsidTr="00770652">
        <w:tc>
          <w:tcPr>
            <w:tcW w:w="496"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5811"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Odporność na zamrażanie, po 50 cyklach zamrażania, wg PN-B-06250 [2]:</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 pęknięcia próbki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strata masy, %, nie więcej niż</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 obniżenie wytrzymałości na ściskanie w stosunku do wytrzymałości</w:t>
            </w:r>
          </w:p>
          <w:p w:rsidR="00514989" w:rsidRPr="00514989" w:rsidRDefault="00514989" w:rsidP="0051498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brak</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tc>
      </w:tr>
      <w:tr w:rsidR="00514989" w:rsidRPr="00514989" w:rsidTr="00770652">
        <w:tc>
          <w:tcPr>
            <w:tcW w:w="496"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c>
          <w:tcPr>
            <w:tcW w:w="5811"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Ścieralność na tarczy </w:t>
            </w:r>
            <w:proofErr w:type="spellStart"/>
            <w:r w:rsidRPr="00514989">
              <w:rPr>
                <w:rFonts w:ascii="Times New Roman" w:eastAsia="Times New Roman" w:hAnsi="Times New Roman" w:cs="Times New Roman"/>
                <w:sz w:val="16"/>
                <w:szCs w:val="16"/>
                <w:lang w:eastAsia="pl-PL"/>
              </w:rPr>
              <w:t>Boehmego</w:t>
            </w:r>
            <w:proofErr w:type="spellEnd"/>
            <w:r w:rsidRPr="00514989">
              <w:rPr>
                <w:rFonts w:ascii="Times New Roman" w:eastAsia="Times New Roman" w:hAnsi="Times New Roman" w:cs="Times New Roman"/>
                <w:sz w:val="16"/>
                <w:szCs w:val="16"/>
                <w:lang w:eastAsia="pl-PL"/>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r>
    </w:tbl>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Materiały do produkcji betonowych kostek brukowych</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2.3.1. Cement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produkcji kostki brukowej należy stosować cement portlandzki, bez dodatków,   klasy nie niższej niż „32,5”. Zaleca się stosowanie cementu o jasnym kolorze. Cement powinien odpowiadać wymaganiom PN-B-19701 [4].</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2.3.2.  Kruszywo do betonu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Należy stosować kruszywa mineralne  odpowiadające wymaganiom PN-B-06712 [3].</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Uziarnienie kruszywa powinno być ustalone w recepcie laboratoryjnej mieszanki betonowej, przy założonych parametrach wymaganych dla produkowanego wyrobu.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2.3.3. Woda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powinna być odmiany „1” i odpowiadać wymaganiom PN-B-32250 [5].</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2.3.4. Dodatki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produkcji kostek brukowych stosuje się dodatki w postaci plastyfikatorów               i barwników, zgodnie z receptą laboratoryjną.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Plastyfikatory zapewniają gotowym wyrobom większą wytrzymałość, mniejszą nasiąkliwość i większą odporność na niskie temperatury i działanie soli.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Stosowane barwniki powinny zapewnić kostce trwałe wybarwienie. Powinny to być barwniki nieorganiczne.</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3. sprzęt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p3.</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wykonania chodnika z kostki brukowej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Małe powierzchnie chodnika z kostki brukowej wykonuje się ręcznie.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zagęszczenia nawierzchni stosuje się wibratory płytowe z osłoną z tworzywa sztucznego.</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4. transport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betonowych kostek brukowych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Kostki betonowe można również przewozić samochodami na paletach transportowych producenta.</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5. WYKONANIE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Koryto pod chodnik</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sidRPr="00514989">
        <w:rPr>
          <w:rFonts w:ascii="Times New Roman" w:eastAsia="Times New Roman" w:hAnsi="Times New Roman" w:cs="Times New Roman"/>
          <w:sz w:val="16"/>
          <w:szCs w:val="16"/>
          <w:lang w:eastAsia="pl-PL"/>
        </w:rPr>
        <w:t>Proctora</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Jeżeli dokumentacja projektowa nie określa inaczej, to nawierzchnię chodnika z kostki brukowej można wykonywać bezpośrednio na podłożu z gruntu piaszczystego o          WP </w:t>
      </w:r>
      <w:r w:rsidRPr="00514989">
        <w:rPr>
          <w:rFonts w:ascii="Times New Roman" w:eastAsia="Times New Roman" w:hAnsi="Times New Roman" w:cs="Times New Roman"/>
          <w:sz w:val="16"/>
          <w:szCs w:val="16"/>
          <w:lang w:eastAsia="pl-PL"/>
        </w:rPr>
        <w:sym w:font="Symbol" w:char="F0B3"/>
      </w:r>
      <w:r w:rsidRPr="00514989">
        <w:rPr>
          <w:rFonts w:ascii="Times New Roman" w:eastAsia="Times New Roman" w:hAnsi="Times New Roman" w:cs="Times New Roman"/>
          <w:sz w:val="16"/>
          <w:szCs w:val="16"/>
          <w:lang w:eastAsia="pl-PL"/>
        </w:rPr>
        <w:t xml:space="preserve"> 35 [6] w uprzednio wykonanym korycie.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Podsypka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 podsypkę należy stosować piasek odpowiadający wymaganiom PN-B-06712 [3].</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Grubość podsypki po zagęszczeniu powinna zawierać się w granicach od 3 do              5 cm. Podsypka powinna być zwilżona wodą, zagęszczona i wyprofilowana.</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Warstwa odsączająca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w dokumentacji projektowej dla wykonania chodnika przewidziana jest warstwa odsączająca, to jej wykonanie powinno być zgodne z warunkami określonymi  w SST D-04.02.01 „Warstwy odsączające i odcinające”.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 Układanie chodnika z betonowych kostek brukowych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 uwagi na różnorodność kształtów i kolorów produkowanych kostek, możliwe jest ułożenie dowolnego wzoru - wcześniej ustalonego w dokumentacji projektowej lub zaakceptowanego przez Inżyniera.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 ułożeniu kostki, szczeliny należy wypełnić piaskiem, a następnie zamieść powierzchnię ułożonych kostek przy użyciu szczotek ręcznych lub mechanicznych i przystąpić do ubijania nawierzchni chodnika.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zagęszczania nawierzchni z betonowych kostek brukowych nie wolno używać walca.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 ubiciu nawierzchni należy uzupełnić szczeliny materiałem do wypełnienia i zamieść nawierzchnię. Chodnik z wypełnieniem spoin piaskiem nie wymaga pielęgnacji - może być zaraz oddany do użytkowania.</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6. kontrola jakości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pk6.</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Badania przed przystąpieniem do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powinien sprawdzić, czy producent kostek brukowych posiada aprobatę techniczną.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Pozostałe wymagania określono w SST D-05.02.23 „Nawierzchnia z kostki brukowej betonowej”.</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 czasie robót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6.3.1. Sprawdzenie podłoża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podłoża polega na stwierdzeniu zgodności z dokumentacją projektową i odpowiednimi SST.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Dopuszczalne tolerancje wynoszą dla: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głębokości koryta: </w:t>
      </w:r>
    </w:p>
    <w:p w:rsidR="00514989" w:rsidRPr="00514989" w:rsidRDefault="00514989" w:rsidP="00514989">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 szerokości do 3 m:</w:t>
      </w:r>
      <w:r w:rsidRPr="00514989">
        <w:rPr>
          <w:rFonts w:ascii="Times New Roman" w:eastAsia="Times New Roman" w:hAnsi="Times New Roman" w:cs="Times New Roman"/>
          <w:sz w:val="16"/>
          <w:szCs w:val="16"/>
          <w:lang w:eastAsia="pl-PL"/>
        </w:rPr>
        <w:tab/>
        <w:t xml:space="preserve">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 cm, </w:t>
      </w:r>
    </w:p>
    <w:p w:rsidR="00514989" w:rsidRPr="00514989" w:rsidRDefault="00514989" w:rsidP="00514989">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 szerokości powyżej 3 m: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szerokości koryta: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5 cm.</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6.3.2. Sprawdzenie podsypki</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Sprawdzenie podsypki w zakresie grubości i wymaganych spadków poprzecznych i podłużnych polega na stwierdzeniu zgodności z dokumentacją projektową oraz pkt 5.3 niniejszej SST. </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6.3.3. Sprawdzenie wykonania chodnika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prawidłowości wykonania chodnika z betonowych kostek brukowych  polega na stwierdzeniu zgodności wykonania z dokumentacją projektową oraz wymaganiami pkt 5.5 niniejszej SST: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pomierzenie szerokości spoin,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prawidłowości ubijania (wibrowania),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prawidłowości wypełnienia spoin,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czy przyjęty deseń (wzór) i kolor nawierzchni jest zachowany.</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 Sprawdzenie cech geometrycznych chodnika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6.4.1.  Sprawdzenie równości chodnika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Sprawdzenie równości nawierzchni przeprowadzać należy łatą co najmniej raz na każde 150 do 300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ułożonego chodnika i w miejscach wątpliwych, jednak nie rzadziej niż raz na 50 m chodnika. Dopuszczalny prześwit pod łatą 4 m nie powinien przekraczać              1,0 cm.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6.4.2. Sprawdzenie profilu podłużnego</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profilu podłużnego przeprowadzać należy za pomocą niwelacji, biorąc pod uwagę punkty charakterystyczne, jednak nie rzadziej niż co 100 m.</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Odchylenia od projektowanej niwelety chodnika w punktach załamania niwelety nie mogą przekraczać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 cm.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6.4.3. Sprawdzenie przekroju poprzecznego</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przekroju poprzecznego dokonywać należy szablonem z poziomicą, co najmniej raz na każde 150 do 300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chodnika i w miejscach wątpliwych, jednak nie rzadziej niż co 50 m. Dopuszczalne odchylenia od projektowanego profilu wynoszą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0,3%.</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lastRenderedPageBreak/>
        <w:t>7. OBMIAR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Jednostką obmiarową jest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(metr kwadratowy) wykonanego chodnika z brukowej kostki betonowej.</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wykonania 1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chodnika z brukowej kostki betonowej obejmuje: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roboty przygotowawcze,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dostarczenie materiałów na miejsce wbudowania,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koryta,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ew. wykonanie warstwy odsączającej,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podsypki,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ułożenie kostki brukowej wraz z zagęszczeniem i wypełnieniem szczelin,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przeprowadzenie badań i pomiarów wymaganych w specyfikacji technicznej.</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10. przepisy związane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PN-B-04111</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Materiały kamienne. Oznaczanie ścieralności na tarczy </w:t>
            </w:r>
            <w:proofErr w:type="spellStart"/>
            <w:r w:rsidRPr="00514989">
              <w:rPr>
                <w:rFonts w:ascii="Times New Roman" w:eastAsia="Times New Roman" w:hAnsi="Times New Roman" w:cs="Times New Roman"/>
                <w:sz w:val="16"/>
                <w:szCs w:val="16"/>
                <w:lang w:eastAsia="pl-PL"/>
              </w:rPr>
              <w:t>Boehmego</w:t>
            </w:r>
            <w:proofErr w:type="spellEnd"/>
          </w:p>
        </w:tc>
      </w:tr>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PN-B-06250</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zwykły</w:t>
            </w:r>
          </w:p>
        </w:tc>
      </w:tr>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PN-B-06712</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do betonu zwykłego</w:t>
            </w:r>
          </w:p>
        </w:tc>
      </w:tr>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4.</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514989">
              <w:rPr>
                <w:rFonts w:ascii="Times New Roman" w:eastAsia="Times New Roman" w:hAnsi="Times New Roman" w:cs="Times New Roman"/>
                <w:sz w:val="16"/>
                <w:szCs w:val="16"/>
                <w:lang w:val="en-US" w:eastAsia="pl-PL"/>
              </w:rPr>
              <w:t>PN-B-19701</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Cement powszechnego użytku. Skład, wymagania i ocena zgodności</w:t>
            </w:r>
          </w:p>
        </w:tc>
      </w:tr>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PN-B-32250</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budowlane. Woda do betonów i zapraw</w:t>
            </w:r>
          </w:p>
        </w:tc>
      </w:tr>
      <w:tr w:rsidR="00514989" w:rsidRPr="00514989" w:rsidTr="00770652">
        <w:tc>
          <w:tcPr>
            <w:tcW w:w="496"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559"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BN-68/8931-01</w:t>
            </w:r>
          </w:p>
        </w:tc>
        <w:tc>
          <w:tcPr>
            <w:tcW w:w="5455" w:type="dxa"/>
            <w:hideMark/>
          </w:tcPr>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Drogi samochodowe. Oznaczenie wskaźnika piaskowego.</w:t>
            </w:r>
          </w:p>
        </w:tc>
      </w:tr>
    </w:tbl>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10.2. Inne dokumenty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Nie występują.</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lastRenderedPageBreak/>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D - 08.03.01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45233253-7</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BETONOWE  OBRZEŻA  CHODNIKOWE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spacing w:after="0" w:line="240" w:lineRule="auto"/>
        <w:rPr>
          <w:rFonts w:ascii="Times New Roman" w:eastAsia="Times New Roman" w:hAnsi="Times New Roman" w:cs="Times New Roman"/>
          <w:sz w:val="16"/>
          <w:szCs w:val="16"/>
          <w:lang w:eastAsia="pl-PL"/>
        </w:rPr>
        <w:sectPr w:rsidR="00514989" w:rsidRPr="00514989" w:rsidSect="00770652">
          <w:headerReference w:type="default" r:id="rId14"/>
          <w:pgSz w:w="11907" w:h="16840"/>
          <w:pgMar w:top="1134" w:right="1134" w:bottom="1134" w:left="1134" w:header="1701"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8" w:name="_Toc426531382"/>
      <w:r w:rsidRPr="00514989">
        <w:rPr>
          <w:rFonts w:ascii="Times New Roman" w:eastAsia="Times New Roman" w:hAnsi="Times New Roman" w:cs="Times New Roman"/>
          <w:caps/>
          <w:kern w:val="28"/>
          <w:sz w:val="16"/>
          <w:szCs w:val="16"/>
          <w:lang w:eastAsia="pl-PL"/>
        </w:rPr>
        <w:lastRenderedPageBreak/>
        <w:t>1. WSTĘP</w:t>
      </w:r>
      <w:bookmarkEnd w:id="78"/>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betonowego obrzeża chodnikowego.</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1C3B" w:rsidRP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514989" w:rsidRDefault="00781C3B" w:rsidP="003E662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781C3B" w:rsidRPr="00514989" w:rsidRDefault="00781C3B"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Ustalenia zawarte w niniejszej specyfikacji dotyczą zasad prowadzenia robót związanych z ustawieniem betonowego obrzeża chodnikowego </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ustawienie obrzeży betonowych 8x30cm szarych  n</w:t>
      </w:r>
      <w:r w:rsidR="003E6624">
        <w:rPr>
          <w:rFonts w:ascii="Times New Roman" w:eastAsia="Times New Roman" w:hAnsi="Times New Roman" w:cs="Times New Roman"/>
          <w:sz w:val="16"/>
          <w:szCs w:val="16"/>
          <w:lang w:eastAsia="pl-PL"/>
        </w:rPr>
        <w:t>a ławie betonowej z C12-15 – 704</w:t>
      </w:r>
      <w:r w:rsidRPr="00514989">
        <w:rPr>
          <w:rFonts w:ascii="Times New Roman" w:eastAsia="Times New Roman" w:hAnsi="Times New Roman" w:cs="Times New Roman"/>
          <w:sz w:val="16"/>
          <w:szCs w:val="16"/>
          <w:lang w:eastAsia="pl-PL"/>
        </w:rPr>
        <w:t>,00m</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Obrzeża chodnikowe - prefabrykowane belki betonowe rozgraniczające jednostronnie lub dwustronnie ciągi komunikacyjne od terenów nie przeznaczonych do komunikacji.</w:t>
      </w:r>
    </w:p>
    <w:p w:rsidR="00514989" w:rsidRPr="00514989" w:rsidRDefault="00514989" w:rsidP="00514989">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Pozostałe określenia podstawowe są zgodne z obowiązującymi, odpowiednimi polskimi normami  i definicjami podanymi w SST D-M-00.00.00 „Wymagania ogólne”        pkt 1.4.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9" w:name="_Toc425567015"/>
      <w:bookmarkStart w:id="80" w:name="_Toc426531383"/>
      <w:r w:rsidRPr="00514989">
        <w:rPr>
          <w:rFonts w:ascii="Times New Roman" w:eastAsia="Times New Roman" w:hAnsi="Times New Roman" w:cs="Times New Roman"/>
          <w:caps/>
          <w:kern w:val="28"/>
          <w:sz w:val="16"/>
          <w:szCs w:val="16"/>
          <w:lang w:eastAsia="pl-PL"/>
        </w:rPr>
        <w:t>2. MATERIAŁY</w:t>
      </w:r>
      <w:bookmarkEnd w:id="79"/>
      <w:bookmarkEnd w:id="80"/>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Stosowane materiały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Materiałami stosowanymi są: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obrzeża odpowiadające wymaganiom BN-80/6775-04/04 [9] i BN-80/6775-03/01 [8],</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żwir lub piasek do wykonania ław,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wg PN-B-19701 [7],</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do zapraw wg PN-B-06711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Betonowe obrzeża chodnikowe - klasyfikacja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przekroju poprzecznego rozróżnia się dwa rodzaje obrzeży: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obrzeże niskie</w:t>
      </w:r>
      <w:r w:rsidRPr="00514989">
        <w:rPr>
          <w:rFonts w:ascii="Times New Roman" w:eastAsia="Times New Roman" w:hAnsi="Times New Roman" w:cs="Times New Roman"/>
          <w:sz w:val="16"/>
          <w:szCs w:val="16"/>
          <w:lang w:eastAsia="pl-PL"/>
        </w:rPr>
        <w:tab/>
        <w:t>- On,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obrzeże wysokie</w:t>
      </w:r>
      <w:r w:rsidRPr="00514989">
        <w:rPr>
          <w:rFonts w:ascii="Times New Roman" w:eastAsia="Times New Roman" w:hAnsi="Times New Roman" w:cs="Times New Roman"/>
          <w:sz w:val="16"/>
          <w:szCs w:val="16"/>
          <w:lang w:eastAsia="pl-PL"/>
        </w:rPr>
        <w:tab/>
        <w:t xml:space="preserve">- </w:t>
      </w:r>
      <w:proofErr w:type="spellStart"/>
      <w:r w:rsidRPr="00514989">
        <w:rPr>
          <w:rFonts w:ascii="Times New Roman" w:eastAsia="Times New Roman" w:hAnsi="Times New Roman" w:cs="Times New Roman"/>
          <w:sz w:val="16"/>
          <w:szCs w:val="16"/>
          <w:lang w:eastAsia="pl-PL"/>
        </w:rPr>
        <w:t>Ow</w:t>
      </w:r>
      <w:proofErr w:type="spellEnd"/>
      <w:r w:rsidRPr="00514989">
        <w:rPr>
          <w:rFonts w:ascii="Times New Roman" w:eastAsia="Times New Roman" w:hAnsi="Times New Roman" w:cs="Times New Roman"/>
          <w:sz w:val="16"/>
          <w:szCs w:val="16"/>
          <w:lang w:eastAsia="pl-PL"/>
        </w:rPr>
        <w: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dopuszczalnych wielkości i liczby uszkodzeń oraz odchyłek wymiarowych obrzeża dzieli się na: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gatunek 1 </w:t>
      </w:r>
      <w:r w:rsidRPr="00514989">
        <w:rPr>
          <w:rFonts w:ascii="Times New Roman" w:eastAsia="Times New Roman" w:hAnsi="Times New Roman" w:cs="Times New Roman"/>
          <w:sz w:val="16"/>
          <w:szCs w:val="16"/>
          <w:lang w:eastAsia="pl-PL"/>
        </w:rPr>
        <w:tab/>
        <w:t>- G1,</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w:t>
      </w:r>
      <w:r w:rsidRPr="00514989">
        <w:rPr>
          <w:rFonts w:ascii="Times New Roman" w:eastAsia="Times New Roman" w:hAnsi="Times New Roman" w:cs="Times New Roman"/>
          <w:sz w:val="16"/>
          <w:szCs w:val="16"/>
          <w:lang w:eastAsia="pl-PL"/>
        </w:rPr>
        <w:tab/>
        <w:t>- G2.</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Przykład oznaczenia betonowego obrzeża chodnikowego niskiego (On) o wymiarach 6 x 20 x 75 cm gat.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obrzeże On - I/6/20/75 BN-80/6775-03/04 [9].</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 Betonowe obrzeża chodnikowe - wymagania techniczne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2.4.1. Wymiary betonowych obrzeży chodnikowych</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Kształt obrzeży betonowych przedstawiono na rysunku 1, a wymiary podano w tablicy 1.</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framePr w:hSpace="141" w:wrap="around" w:vAnchor="text" w:hAnchor="page" w:x="4113" w:y="2"/>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noProof/>
          <w:sz w:val="16"/>
          <w:szCs w:val="16"/>
          <w:lang w:eastAsia="pl-PL"/>
        </w:rPr>
        <w:drawing>
          <wp:inline distT="0" distB="0" distL="0" distR="0" wp14:anchorId="22433EF9" wp14:editId="08D3A835">
            <wp:extent cx="2351405" cy="1080770"/>
            <wp:effectExtent l="0" t="0" r="0" b="508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51405" cy="1080770"/>
                    </a:xfrm>
                    <a:prstGeom prst="rect">
                      <a:avLst/>
                    </a:prstGeom>
                    <a:noFill/>
                    <a:ln>
                      <a:noFill/>
                    </a:ln>
                  </pic:spPr>
                </pic:pic>
              </a:graphicData>
            </a:graphic>
          </wp:inline>
        </w:drawing>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Rysunek 1. Kształt betonowego obrzeża chodnikowego</w:t>
      </w:r>
    </w:p>
    <w:p w:rsidR="00514989" w:rsidRPr="00514989" w:rsidRDefault="00514989" w:rsidP="00514989">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514989" w:rsidRPr="00514989" w:rsidTr="00770652">
        <w:tc>
          <w:tcPr>
            <w:tcW w:w="1346" w:type="dxa"/>
            <w:tcBorders>
              <w:top w:val="single" w:sz="6" w:space="0" w:color="auto"/>
              <w:left w:val="single" w:sz="6" w:space="0" w:color="auto"/>
              <w:bottom w:val="nil"/>
              <w:right w:val="nil"/>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obrzeży,   cm</w:t>
            </w:r>
          </w:p>
        </w:tc>
      </w:tr>
      <w:tr w:rsidR="00514989" w:rsidRPr="00514989" w:rsidTr="00770652">
        <w:tc>
          <w:tcPr>
            <w:tcW w:w="1346" w:type="dxa"/>
            <w:tcBorders>
              <w:top w:val="nil"/>
              <w:left w:val="single" w:sz="6" w:space="0" w:color="auto"/>
              <w:bottom w:val="double" w:sz="6" w:space="0" w:color="auto"/>
              <w:right w:val="nil"/>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obrzeża</w:t>
            </w:r>
          </w:p>
        </w:tc>
        <w:tc>
          <w:tcPr>
            <w:tcW w:w="1232"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232"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w:t>
            </w:r>
          </w:p>
        </w:tc>
        <w:tc>
          <w:tcPr>
            <w:tcW w:w="1232"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h</w:t>
            </w:r>
          </w:p>
        </w:tc>
        <w:tc>
          <w:tcPr>
            <w:tcW w:w="1265"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w:t>
            </w:r>
          </w:p>
        </w:tc>
      </w:tr>
      <w:tr w:rsidR="00514989" w:rsidRPr="00514989" w:rsidTr="00770652">
        <w:tc>
          <w:tcPr>
            <w:tcW w:w="1346" w:type="dxa"/>
            <w:tcBorders>
              <w:top w:val="nil"/>
              <w:left w:val="single" w:sz="6" w:space="0" w:color="auto"/>
              <w:bottom w:val="single" w:sz="6" w:space="0" w:color="auto"/>
              <w:right w:val="nil"/>
            </w:tcBorders>
            <w:hideMark/>
          </w:tcPr>
          <w:p w:rsidR="00514989" w:rsidRPr="00514989" w:rsidRDefault="00514989" w:rsidP="00514989">
            <w:p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On</w:t>
            </w:r>
          </w:p>
        </w:tc>
        <w:tc>
          <w:tcPr>
            <w:tcW w:w="1232"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75</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100</w:t>
            </w:r>
          </w:p>
        </w:tc>
        <w:tc>
          <w:tcPr>
            <w:tcW w:w="1232"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232"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tc>
        <w:tc>
          <w:tcPr>
            <w:tcW w:w="1265"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r>
      <w:tr w:rsidR="00514989" w:rsidRPr="00514989" w:rsidTr="00770652">
        <w:tc>
          <w:tcPr>
            <w:tcW w:w="1346" w:type="dxa"/>
            <w:tcBorders>
              <w:top w:val="single" w:sz="6" w:space="0" w:color="auto"/>
              <w:left w:val="single" w:sz="6" w:space="0" w:color="auto"/>
              <w:bottom w:val="single" w:sz="6" w:space="0" w:color="auto"/>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514989">
              <w:rPr>
                <w:rFonts w:ascii="Times New Roman" w:eastAsia="Times New Roman" w:hAnsi="Times New Roman" w:cs="Times New Roman"/>
                <w:sz w:val="16"/>
                <w:szCs w:val="16"/>
                <w:lang w:eastAsia="pl-PL"/>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75</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90</w:t>
            </w:r>
          </w:p>
          <w:p w:rsidR="00514989" w:rsidRPr="00514989" w:rsidRDefault="00514989" w:rsidP="0051498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100</w:t>
            </w:r>
          </w:p>
        </w:tc>
        <w:tc>
          <w:tcPr>
            <w:tcW w:w="1232"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w:t>
            </w:r>
          </w:p>
        </w:tc>
        <w:tc>
          <w:tcPr>
            <w:tcW w:w="1232"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30</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30</w:t>
            </w:r>
          </w:p>
        </w:tc>
        <w:tc>
          <w:tcPr>
            <w:tcW w:w="1265"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2.4.2. Dopuszczalne odchyłki wymiarów obrzeży</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Dopuszczalne odchyłki wymiarów obrzeży podano w tablicy 2.</w:t>
      </w:r>
    </w:p>
    <w:p w:rsidR="00514989" w:rsidRPr="00514989" w:rsidRDefault="00514989" w:rsidP="0051498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514989" w:rsidRPr="00514989" w:rsidTr="00770652">
        <w:tc>
          <w:tcPr>
            <w:tcW w:w="2338" w:type="dxa"/>
            <w:tcBorders>
              <w:top w:val="single" w:sz="6" w:space="0" w:color="auto"/>
              <w:left w:val="single" w:sz="6" w:space="0" w:color="auto"/>
              <w:bottom w:val="nil"/>
              <w:right w:val="nil"/>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Dopuszczalna odchyłka,   m</w:t>
            </w:r>
          </w:p>
        </w:tc>
      </w:tr>
      <w:tr w:rsidR="00514989" w:rsidRPr="00514989" w:rsidTr="00770652">
        <w:tc>
          <w:tcPr>
            <w:tcW w:w="2338" w:type="dxa"/>
            <w:tcBorders>
              <w:top w:val="nil"/>
              <w:left w:val="single" w:sz="6" w:space="0" w:color="auto"/>
              <w:bottom w:val="double" w:sz="6" w:space="0" w:color="auto"/>
              <w:right w:val="nil"/>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wymiaru</w:t>
            </w:r>
          </w:p>
        </w:tc>
        <w:tc>
          <w:tcPr>
            <w:tcW w:w="2586"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1</w:t>
            </w:r>
          </w:p>
        </w:tc>
        <w:tc>
          <w:tcPr>
            <w:tcW w:w="2586"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w:t>
            </w:r>
          </w:p>
        </w:tc>
      </w:tr>
      <w:tr w:rsidR="00514989" w:rsidRPr="00514989" w:rsidTr="00770652">
        <w:tc>
          <w:tcPr>
            <w:tcW w:w="2338" w:type="dxa"/>
            <w:tcBorders>
              <w:top w:val="nil"/>
              <w:left w:val="single" w:sz="6" w:space="0" w:color="auto"/>
              <w:bottom w:val="single" w:sz="6" w:space="0" w:color="auto"/>
              <w:right w:val="nil"/>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w:t>
            </w:r>
          </w:p>
        </w:tc>
        <w:tc>
          <w:tcPr>
            <w:tcW w:w="2586"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8</w:t>
            </w:r>
          </w:p>
        </w:tc>
        <w:tc>
          <w:tcPr>
            <w:tcW w:w="2586"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12</w:t>
            </w:r>
          </w:p>
        </w:tc>
      </w:tr>
      <w:tr w:rsidR="00514989" w:rsidRPr="00514989" w:rsidTr="00770652">
        <w:tc>
          <w:tcPr>
            <w:tcW w:w="2338" w:type="dxa"/>
            <w:tcBorders>
              <w:top w:val="single" w:sz="6" w:space="0" w:color="auto"/>
              <w:left w:val="single" w:sz="6" w:space="0" w:color="auto"/>
              <w:bottom w:val="single" w:sz="6" w:space="0" w:color="auto"/>
              <w:right w:val="nil"/>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   h</w:t>
            </w:r>
          </w:p>
        </w:tc>
        <w:tc>
          <w:tcPr>
            <w:tcW w:w="2586"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3</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2.4.3. Dopuszczalne wady i uszkodzenia obrzeży</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Powierzchnie obrzeży powinny być bez rys, pęknięć i ubytków betonu, o fakturze z formy lub zatartej. Krawędzie elementów powinny być równe i proste.</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Dopuszczalne wady oraz uszkodzenia powierzchni i krawędzi elementów nie powinny przekraczać wartości podanych w tablicy 3.</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514989" w:rsidRPr="00514989" w:rsidTr="00770652">
        <w:tc>
          <w:tcPr>
            <w:tcW w:w="5032" w:type="dxa"/>
            <w:gridSpan w:val="2"/>
            <w:tcBorders>
              <w:top w:val="single" w:sz="6" w:space="0" w:color="auto"/>
              <w:left w:val="single" w:sz="6" w:space="0" w:color="auto"/>
              <w:bottom w:val="nil"/>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Dopuszczalna wielkość </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wad i uszkodzeń</w:t>
            </w:r>
          </w:p>
        </w:tc>
      </w:tr>
      <w:tr w:rsidR="00514989" w:rsidRPr="00514989" w:rsidTr="00770652">
        <w:tc>
          <w:tcPr>
            <w:tcW w:w="5032" w:type="dxa"/>
            <w:gridSpan w:val="2"/>
            <w:tcBorders>
              <w:top w:val="nil"/>
              <w:left w:val="single" w:sz="6" w:space="0" w:color="auto"/>
              <w:bottom w:val="double" w:sz="6" w:space="0" w:color="auto"/>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9"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1</w:t>
            </w:r>
          </w:p>
        </w:tc>
        <w:tc>
          <w:tcPr>
            <w:tcW w:w="1239" w:type="dxa"/>
            <w:tcBorders>
              <w:top w:val="single" w:sz="6" w:space="0" w:color="auto"/>
              <w:left w:val="single" w:sz="6" w:space="0" w:color="auto"/>
              <w:bottom w:val="doub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Gatunek 2</w:t>
            </w:r>
          </w:p>
        </w:tc>
      </w:tr>
      <w:tr w:rsidR="00514989" w:rsidRPr="00514989" w:rsidTr="00770652">
        <w:tc>
          <w:tcPr>
            <w:tcW w:w="5032" w:type="dxa"/>
            <w:gridSpan w:val="2"/>
            <w:tcBorders>
              <w:top w:val="nil"/>
              <w:left w:val="single" w:sz="6" w:space="0" w:color="auto"/>
              <w:bottom w:val="nil"/>
              <w:right w:val="nil"/>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239"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r>
      <w:tr w:rsidR="00514989" w:rsidRPr="00514989" w:rsidTr="00770652">
        <w:tc>
          <w:tcPr>
            <w:tcW w:w="1913" w:type="dxa"/>
            <w:tcBorders>
              <w:top w:val="single" w:sz="6" w:space="0" w:color="auto"/>
              <w:left w:val="single" w:sz="6" w:space="0" w:color="auto"/>
              <w:bottom w:val="nil"/>
              <w:right w:val="nil"/>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Szczerby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i uszkodzenia</w:t>
            </w:r>
          </w:p>
        </w:tc>
        <w:tc>
          <w:tcPr>
            <w:tcW w:w="3119" w:type="dxa"/>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niedopuszczalne</w:t>
            </w:r>
          </w:p>
        </w:tc>
      </w:tr>
      <w:tr w:rsidR="00514989" w:rsidRPr="00514989" w:rsidTr="00770652">
        <w:tc>
          <w:tcPr>
            <w:tcW w:w="1913" w:type="dxa"/>
            <w:tcBorders>
              <w:top w:val="nil"/>
              <w:left w:val="single" w:sz="6" w:space="0" w:color="auto"/>
              <w:bottom w:val="nil"/>
              <w:right w:val="nil"/>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krawędzi i naroży</w:t>
            </w:r>
          </w:p>
        </w:tc>
        <w:tc>
          <w:tcPr>
            <w:tcW w:w="3119" w:type="dxa"/>
            <w:tcBorders>
              <w:top w:val="single" w:sz="6" w:space="0" w:color="auto"/>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ograniczających   pozostałe powierzchnie:</w:t>
            </w:r>
          </w:p>
        </w:tc>
        <w:tc>
          <w:tcPr>
            <w:tcW w:w="1238" w:type="dxa"/>
            <w:tcBorders>
              <w:top w:val="single" w:sz="6" w:space="0" w:color="auto"/>
              <w:left w:val="single" w:sz="6" w:space="0" w:color="auto"/>
              <w:bottom w:val="nil"/>
              <w:right w:val="single" w:sz="6" w:space="0" w:color="auto"/>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8" w:type="dxa"/>
            <w:tcBorders>
              <w:top w:val="single" w:sz="6" w:space="0" w:color="auto"/>
              <w:left w:val="nil"/>
              <w:bottom w:val="nil"/>
              <w:right w:val="single" w:sz="6" w:space="0" w:color="auto"/>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514989" w:rsidRPr="00514989" w:rsidTr="00770652">
        <w:tc>
          <w:tcPr>
            <w:tcW w:w="1913" w:type="dxa"/>
            <w:tcBorders>
              <w:top w:val="nil"/>
              <w:left w:val="single" w:sz="6" w:space="0" w:color="auto"/>
              <w:bottom w:val="nil"/>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liczba, max</w:t>
            </w:r>
          </w:p>
        </w:tc>
        <w:tc>
          <w:tcPr>
            <w:tcW w:w="1238"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238"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r>
      <w:tr w:rsidR="00514989" w:rsidRPr="00514989" w:rsidTr="00770652">
        <w:tc>
          <w:tcPr>
            <w:tcW w:w="1913" w:type="dxa"/>
            <w:tcBorders>
              <w:top w:val="nil"/>
              <w:left w:val="single" w:sz="6" w:space="0" w:color="auto"/>
              <w:bottom w:val="nil"/>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długość, mm, max</w:t>
            </w:r>
          </w:p>
        </w:tc>
        <w:tc>
          <w:tcPr>
            <w:tcW w:w="1238"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20</w:t>
            </w:r>
          </w:p>
        </w:tc>
        <w:tc>
          <w:tcPr>
            <w:tcW w:w="1238" w:type="dxa"/>
            <w:tcBorders>
              <w:top w:val="nil"/>
              <w:left w:val="single" w:sz="6" w:space="0" w:color="auto"/>
              <w:bottom w:val="nil"/>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40</w:t>
            </w:r>
          </w:p>
        </w:tc>
      </w:tr>
      <w:tr w:rsidR="00514989" w:rsidRPr="00514989" w:rsidTr="00770652">
        <w:tc>
          <w:tcPr>
            <w:tcW w:w="1913" w:type="dxa"/>
            <w:tcBorders>
              <w:top w:val="nil"/>
              <w:left w:val="single" w:sz="6" w:space="0" w:color="auto"/>
              <w:bottom w:val="single" w:sz="6" w:space="0" w:color="auto"/>
              <w:right w:val="nil"/>
            </w:tcBorders>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głębokość, mm, max</w:t>
            </w:r>
          </w:p>
        </w:tc>
        <w:tc>
          <w:tcPr>
            <w:tcW w:w="1238"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238" w:type="dxa"/>
            <w:tcBorders>
              <w:top w:val="nil"/>
              <w:left w:val="single" w:sz="6" w:space="0" w:color="auto"/>
              <w:bottom w:val="single" w:sz="6" w:space="0" w:color="auto"/>
              <w:right w:val="single" w:sz="6" w:space="0" w:color="auto"/>
            </w:tcBorders>
            <w:hideMark/>
          </w:tcPr>
          <w:p w:rsidR="00514989" w:rsidRPr="00514989" w:rsidRDefault="00514989" w:rsidP="0051498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2.4.4. Składowanie</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Betonowe obrzeża chodnikowe mogą być przechowywane na składowiskach otwartych, posegregowane według rodzajów i gatunków.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Betonowe obrzeża chodnikowe należy układać z zastosowaniem podkładek                 i przekładek drewnianych o wymiarach co najmniej: grubość 2,5 cm, szerokość 5 cm, długość minimum 5 cm większa niż szerokość obrzeża.</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2.4.5. Beton i jego składniki</w:t>
      </w:r>
    </w:p>
    <w:p w:rsidR="00514989" w:rsidRPr="00514989" w:rsidRDefault="00514989" w:rsidP="0051498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produkcji obrzeży należy stosować beton według PN-B-06250 [2], klasy C 30-37.</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1" w:name="_Toc426531384"/>
      <w:r w:rsidRPr="00514989">
        <w:rPr>
          <w:rFonts w:ascii="Times New Roman" w:eastAsia="Times New Roman" w:hAnsi="Times New Roman" w:cs="Times New Roman"/>
          <w:caps/>
          <w:kern w:val="28"/>
          <w:sz w:val="16"/>
          <w:szCs w:val="16"/>
          <w:lang w:eastAsia="pl-PL"/>
        </w:rPr>
        <w:t>3. sprzęt</w:t>
      </w:r>
      <w:bookmarkEnd w:id="81"/>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ustawiania obrzeży</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wykonuje się ręcznie przy zastosowaniu drobnego sprzętu pomocniczego.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2" w:name="_Toc426531385"/>
      <w:r w:rsidRPr="00514989">
        <w:rPr>
          <w:rFonts w:ascii="Times New Roman" w:eastAsia="Times New Roman" w:hAnsi="Times New Roman" w:cs="Times New Roman"/>
          <w:caps/>
          <w:kern w:val="28"/>
          <w:sz w:val="16"/>
          <w:szCs w:val="16"/>
          <w:lang w:eastAsia="pl-PL"/>
        </w:rPr>
        <w:t>4. transport</w:t>
      </w:r>
      <w:bookmarkEnd w:id="82"/>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pk4.</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obrzeży betonowych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Betonowe obrzeża chodnikowe mogą być przewożone dowolnymi środkami transportu po osiągnięciu przez beton wytrzymałości minimum 0,7 wytrzymałości projektowanej.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Obrzeża powinny być zabezpieczone przed przemieszczeniem się i uszkodzeniami w czasie transportu.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4.3. Transport pozostałych materiałów</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Transport pozostałych materiałów podano w SST D-08.01.01 „Krawężniki betonowe”.</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3" w:name="_Toc426531386"/>
      <w:r w:rsidRPr="00514989">
        <w:rPr>
          <w:rFonts w:ascii="Times New Roman" w:eastAsia="Times New Roman" w:hAnsi="Times New Roman" w:cs="Times New Roman"/>
          <w:caps/>
          <w:kern w:val="28"/>
          <w:sz w:val="16"/>
          <w:szCs w:val="16"/>
          <w:lang w:eastAsia="pl-PL"/>
        </w:rPr>
        <w:t>5. wykonanie robót</w:t>
      </w:r>
      <w:bookmarkEnd w:id="83"/>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Wykonanie koryta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Koryto pod podsypkę (ławę) należy wykonywać zgodnie z PN-B-06050 [1].</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Podłoże lub podsypka (ława)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Ustawienie betonowych obrzeży chodnikowych</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Betonowe obrzeża chodnikowe należy ustawiać na wykonanym podłożu w miejscu i ze światłem (odległością górnej powierzchni obrzeża od ciągu komunikacyjnego) zgodnym z ustaleniami dokumentacji projektowej.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Zewnętrzna ściana obrzeża powinna być obsypana piaskiem, żwirem lub miejscowym gruntem przepuszczalnym, starannie ubitym.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Spoiny nie powinny przekraczać szerokości 1 cm. Należy wypełnić je piaskiem lub zaprawą cementowo-piaskową w stosunku 1:2. Spoiny przed zalaniem należy oczyścić i zmyć wodą. Spoiny muszą być wypełnione całkowicie na pełną głębokość.</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4" w:name="_Toc426531387"/>
      <w:r w:rsidRPr="00514989">
        <w:rPr>
          <w:rFonts w:ascii="Times New Roman" w:eastAsia="Times New Roman" w:hAnsi="Times New Roman" w:cs="Times New Roman"/>
          <w:caps/>
          <w:kern w:val="28"/>
          <w:sz w:val="16"/>
          <w:szCs w:val="16"/>
          <w:lang w:eastAsia="pl-PL"/>
        </w:rPr>
        <w:t>6. kontrola jakości robót</w:t>
      </w:r>
      <w:bookmarkEnd w:id="84"/>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Badania przed przystąpieniem do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powinien wykonać badania materiałów przeznaczonych do ustawienia betonowych obrzeży chodnikowych i przedstawić wyniki tych badań Inżynierowi do akceptacji.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Badania pozostałych materiałów powinny obejmować wszystkie właściwości określone w normach podanych dla odpowiednich materiałów wymienionych w pkt 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 czasie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robót należy sprawdzać wykonanie:</w:t>
      </w:r>
    </w:p>
    <w:p w:rsidR="00514989" w:rsidRPr="00514989" w:rsidRDefault="00514989" w:rsidP="001F202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koryta pod podsypkę (ławę) - zgodnie z wymaganiami pkt 5.2,</w:t>
      </w:r>
    </w:p>
    <w:p w:rsidR="00514989" w:rsidRPr="00514989" w:rsidRDefault="00514989" w:rsidP="001F202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podłoża z rodzimego gruntu piaszczystego lub podsypki (ławy) ze żwiru lub piasku - zgodnie z wymaganiami pkt 5.3,</w:t>
      </w:r>
    </w:p>
    <w:p w:rsidR="00514989" w:rsidRPr="00514989" w:rsidRDefault="00514989" w:rsidP="001F2028">
      <w:pPr>
        <w:numPr>
          <w:ilvl w:val="0"/>
          <w:numId w:val="4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ustawienia betonowego obrzeża chodnikowego - zgodnie z wymaganiami pkt 5.4, przy dopuszczalnych odchyleniach:</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linii obrzeża w planie, które może wynosić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 xml:space="preserve"> 2 cm na każde 100 m długości obrzeża,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niwelety górnej płaszczyzny obrzeża , które może wynosić </w:t>
      </w:r>
      <w:r w:rsidRPr="00514989">
        <w:rPr>
          <w:rFonts w:ascii="Times New Roman" w:eastAsia="Times New Roman" w:hAnsi="Times New Roman" w:cs="Times New Roman"/>
          <w:sz w:val="16"/>
          <w:szCs w:val="16"/>
          <w:lang w:eastAsia="pl-PL"/>
        </w:rPr>
        <w:sym w:font="Symbol" w:char="F0B1"/>
      </w:r>
      <w:r w:rsidRPr="00514989">
        <w:rPr>
          <w:rFonts w:ascii="Times New Roman" w:eastAsia="Times New Roman" w:hAnsi="Times New Roman" w:cs="Times New Roman"/>
          <w:sz w:val="16"/>
          <w:szCs w:val="16"/>
          <w:lang w:eastAsia="pl-PL"/>
        </w:rPr>
        <w:t>1 cm na każde 100 m długości obrzeża,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wypełnienia spoin, sprawdzane co 10 metrów, które powinno wykazywać całkowite wypełnienie badanej spoiny na pełną głębokość.</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5" w:name="_Toc426531388"/>
      <w:r w:rsidRPr="00514989">
        <w:rPr>
          <w:rFonts w:ascii="Times New Roman" w:eastAsia="Times New Roman" w:hAnsi="Times New Roman" w:cs="Times New Roman"/>
          <w:caps/>
          <w:kern w:val="28"/>
          <w:sz w:val="16"/>
          <w:szCs w:val="16"/>
          <w:lang w:eastAsia="pl-PL"/>
        </w:rPr>
        <w:t>7. obmiar robót</w:t>
      </w:r>
      <w:bookmarkEnd w:id="85"/>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jest m (metr) ustawionego betonowego obrzeża chodnikowego.</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6" w:name="_Toc426435744"/>
      <w:bookmarkStart w:id="87" w:name="_Toc426531389"/>
      <w:r w:rsidRPr="00514989">
        <w:rPr>
          <w:rFonts w:ascii="Times New Roman" w:eastAsia="Times New Roman" w:hAnsi="Times New Roman" w:cs="Times New Roman"/>
          <w:caps/>
          <w:kern w:val="28"/>
          <w:sz w:val="16"/>
          <w:szCs w:val="16"/>
          <w:lang w:eastAsia="pl-PL"/>
        </w:rPr>
        <w:t>8. ODBIÓR ROBÓT</w:t>
      </w:r>
      <w:bookmarkEnd w:id="86"/>
      <w:bookmarkEnd w:id="87"/>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robót zanikających i ulegających zakryciu podlegają: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wykonane koryto,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wykonana podsypka.</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88" w:name="_Toc426435745"/>
      <w:bookmarkStart w:id="89" w:name="_Toc426531390"/>
      <w:r w:rsidRPr="00514989">
        <w:rPr>
          <w:rFonts w:ascii="Times New Roman" w:eastAsia="Times New Roman" w:hAnsi="Times New Roman" w:cs="Times New Roman"/>
          <w:caps/>
          <w:kern w:val="28"/>
          <w:sz w:val="16"/>
          <w:szCs w:val="16"/>
          <w:lang w:eastAsia="pl-PL"/>
        </w:rPr>
        <w:lastRenderedPageBreak/>
        <w:t>9. PODSTAWA PŁATNOŚCI</w:t>
      </w:r>
      <w:bookmarkEnd w:id="88"/>
      <w:bookmarkEnd w:id="89"/>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ab/>
        <w:t>Cena wykonania 1 m betonowego obrzeża chodnikowego obejmuje: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roboty przygotowawcze,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dostarczenie materiałów,</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koryta,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rozścielenie i ubicie podsypki,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ustawienie obrzeża,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wypełnienie spoin,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obsypanie zewnętrznej ściany obrzeża,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ławy betonowej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badań i pomiarów wymaganych w specyfikacji technicznej.</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0" w:name="_Toc426531391"/>
      <w:r w:rsidRPr="00514989">
        <w:rPr>
          <w:rFonts w:ascii="Times New Roman" w:eastAsia="Times New Roman" w:hAnsi="Times New Roman" w:cs="Times New Roman"/>
          <w:caps/>
          <w:kern w:val="28"/>
          <w:sz w:val="16"/>
          <w:szCs w:val="16"/>
          <w:lang w:eastAsia="pl-PL"/>
        </w:rPr>
        <w:t>10. przepisy związane</w:t>
      </w:r>
      <w:bookmarkEnd w:id="90"/>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PN-B-06050</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ziemne budowlane</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PN-B-06250</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zwykły</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mineralne. Piasek do betonów i zapraw</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PN-B-10021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Metody pomiaru cech geometrycznych</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mineralne. Kruszywa naturalne do nawierzchni drogowych. Żwir i mieszanka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PN-B-11113</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mineralne. Kruszywa naturalne do nawierzchni drogowych. Piasek</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PN-B-19701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Cement powszechnego użytku. Skład, wymagania i ocena zgodności</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BN-80/6775-03/01</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w:t>
            </w:r>
          </w:p>
        </w:tc>
        <w:tc>
          <w:tcPr>
            <w:tcW w:w="170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BN-80/6775-03/04</w:t>
            </w:r>
          </w:p>
        </w:tc>
        <w:tc>
          <w:tcPr>
            <w:tcW w:w="5171"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Krawężniki i obrzeża.</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SZCZEGÓŁOWE SPECYFIKACJE TECHNICZNE</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D - 08.04.01</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CPV 45233253-7</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514989">
        <w:rPr>
          <w:rFonts w:ascii="Times New Roman" w:eastAsia="Times New Roman" w:hAnsi="Times New Roman" w:cs="Times New Roman"/>
          <w:sz w:val="20"/>
          <w:szCs w:val="20"/>
          <w:lang w:eastAsia="pl-PL"/>
        </w:rPr>
        <w:t>WJAZDY  I  WYJAZDY  Z  BRAM</w:t>
      </w: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514989" w:rsidRPr="00514989" w:rsidRDefault="00514989" w:rsidP="00514989">
      <w:pPr>
        <w:spacing w:after="0" w:line="240" w:lineRule="auto"/>
        <w:rPr>
          <w:rFonts w:ascii="Times New Roman" w:eastAsia="Times New Roman" w:hAnsi="Times New Roman" w:cs="Times New Roman"/>
          <w:sz w:val="16"/>
          <w:szCs w:val="16"/>
          <w:lang w:eastAsia="pl-PL"/>
        </w:rPr>
        <w:sectPr w:rsidR="00514989" w:rsidRPr="00514989">
          <w:pgSz w:w="11907" w:h="16840"/>
          <w:pgMar w:top="1134" w:right="1134" w:bottom="1134" w:left="1134" w:header="1701" w:footer="1531" w:gutter="0"/>
          <w:cols w:space="708"/>
        </w:sectPr>
      </w:pP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1" w:name="_Toc428323647"/>
      <w:r w:rsidRPr="00514989">
        <w:rPr>
          <w:rFonts w:ascii="Times New Roman" w:eastAsia="Times New Roman" w:hAnsi="Times New Roman" w:cs="Times New Roman"/>
          <w:caps/>
          <w:kern w:val="28"/>
          <w:sz w:val="16"/>
          <w:szCs w:val="16"/>
          <w:lang w:eastAsia="pl-PL"/>
        </w:rPr>
        <w:lastRenderedPageBreak/>
        <w:t>1. WSTĘP</w:t>
      </w:r>
      <w:bookmarkEnd w:id="91"/>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wjazdów i wyjazdów z bram</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781C3B" w:rsidRDefault="00514989" w:rsidP="00781C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C5753D" w:rsidRDefault="00C5753D" w:rsidP="00781C3B">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81C3B" w:rsidRPr="00781C3B" w:rsidRDefault="00781C3B" w:rsidP="00C5753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781C3B" w:rsidRDefault="00781C3B" w:rsidP="00C5753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Ustalenia zawarte w niniejszej specyfikacji dotyczą zasad prowadzenia robót związanych z wykonaniem wjazdów i wyjazdów z bram, o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 kostki brukowej b</w:t>
      </w:r>
      <w:r w:rsidR="00C5753D">
        <w:rPr>
          <w:rFonts w:ascii="Times New Roman" w:eastAsia="Times New Roman" w:hAnsi="Times New Roman" w:cs="Times New Roman"/>
          <w:sz w:val="16"/>
          <w:szCs w:val="16"/>
          <w:lang w:eastAsia="pl-PL"/>
        </w:rPr>
        <w:t xml:space="preserve">etonowej prostokątnej </w:t>
      </w:r>
      <w:r w:rsidRPr="00514989">
        <w:rPr>
          <w:rFonts w:ascii="Times New Roman" w:eastAsia="Times New Roman" w:hAnsi="Times New Roman" w:cs="Times New Roman"/>
          <w:sz w:val="16"/>
          <w:szCs w:val="16"/>
          <w:lang w:eastAsia="pl-PL"/>
        </w:rPr>
        <w:t xml:space="preserve"> kolorowej gr.8cm na p</w:t>
      </w:r>
      <w:r w:rsidR="00C5753D">
        <w:rPr>
          <w:rFonts w:ascii="Times New Roman" w:eastAsia="Times New Roman" w:hAnsi="Times New Roman" w:cs="Times New Roman"/>
          <w:sz w:val="16"/>
          <w:szCs w:val="16"/>
          <w:lang w:eastAsia="pl-PL"/>
        </w:rPr>
        <w:t xml:space="preserve">odsypce </w:t>
      </w:r>
      <w:proofErr w:type="spellStart"/>
      <w:r w:rsidR="00C5753D">
        <w:rPr>
          <w:rFonts w:ascii="Times New Roman" w:eastAsia="Times New Roman" w:hAnsi="Times New Roman" w:cs="Times New Roman"/>
          <w:sz w:val="16"/>
          <w:szCs w:val="16"/>
          <w:lang w:eastAsia="pl-PL"/>
        </w:rPr>
        <w:t>cem</w:t>
      </w:r>
      <w:proofErr w:type="spellEnd"/>
      <w:r w:rsidR="00C5753D">
        <w:rPr>
          <w:rFonts w:ascii="Times New Roman" w:eastAsia="Times New Roman" w:hAnsi="Times New Roman" w:cs="Times New Roman"/>
          <w:sz w:val="16"/>
          <w:szCs w:val="16"/>
          <w:lang w:eastAsia="pl-PL"/>
        </w:rPr>
        <w:t>-piaskowej –  435,50</w:t>
      </w:r>
      <w:r w:rsidRPr="00514989">
        <w:rPr>
          <w:rFonts w:ascii="Times New Roman" w:eastAsia="Times New Roman" w:hAnsi="Times New Roman" w:cs="Times New Roman"/>
          <w:sz w:val="16"/>
          <w:szCs w:val="16"/>
          <w:lang w:eastAsia="pl-PL"/>
        </w:rPr>
        <w:t>m2</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podbu</w:t>
      </w:r>
      <w:r w:rsidR="00C5753D">
        <w:rPr>
          <w:rFonts w:ascii="Times New Roman" w:eastAsia="Times New Roman" w:hAnsi="Times New Roman" w:cs="Times New Roman"/>
          <w:sz w:val="16"/>
          <w:szCs w:val="16"/>
          <w:lang w:eastAsia="pl-PL"/>
        </w:rPr>
        <w:t>dowy gr.20cm z  C12-15 – 435,50</w:t>
      </w:r>
      <w:r w:rsidRPr="00514989">
        <w:rPr>
          <w:rFonts w:ascii="Times New Roman" w:eastAsia="Times New Roman" w:hAnsi="Times New Roman" w:cs="Times New Roman"/>
          <w:sz w:val="16"/>
          <w:szCs w:val="16"/>
          <w:lang w:eastAsia="pl-PL"/>
        </w:rPr>
        <w:t>m2</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warstwy odci</w:t>
      </w:r>
      <w:r w:rsidR="00C5753D">
        <w:rPr>
          <w:rFonts w:ascii="Times New Roman" w:eastAsia="Times New Roman" w:hAnsi="Times New Roman" w:cs="Times New Roman"/>
          <w:sz w:val="16"/>
          <w:szCs w:val="16"/>
          <w:lang w:eastAsia="pl-PL"/>
        </w:rPr>
        <w:t>nającej gr.10cm z piasku– 435,50</w:t>
      </w:r>
      <w:r w:rsidRPr="00514989">
        <w:rPr>
          <w:rFonts w:ascii="Times New Roman" w:eastAsia="Times New Roman" w:hAnsi="Times New Roman" w:cs="Times New Roman"/>
          <w:sz w:val="16"/>
          <w:szCs w:val="16"/>
          <w:lang w:eastAsia="pl-PL"/>
        </w:rPr>
        <w:t>m2</w:t>
      </w:r>
    </w:p>
    <w:p w:rsid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wykonanie koryta gł. 36cm w gruncie </w:t>
      </w:r>
      <w:proofErr w:type="spellStart"/>
      <w:r w:rsidRPr="00514989">
        <w:rPr>
          <w:rFonts w:ascii="Times New Roman" w:eastAsia="Times New Roman" w:hAnsi="Times New Roman" w:cs="Times New Roman"/>
          <w:sz w:val="16"/>
          <w:szCs w:val="16"/>
          <w:lang w:eastAsia="pl-PL"/>
        </w:rPr>
        <w:t>ka</w:t>
      </w:r>
      <w:r w:rsidR="00C5753D">
        <w:rPr>
          <w:rFonts w:ascii="Times New Roman" w:eastAsia="Times New Roman" w:hAnsi="Times New Roman" w:cs="Times New Roman"/>
          <w:sz w:val="16"/>
          <w:szCs w:val="16"/>
          <w:lang w:eastAsia="pl-PL"/>
        </w:rPr>
        <w:t>t.III</w:t>
      </w:r>
      <w:proofErr w:type="spellEnd"/>
      <w:r w:rsidR="00C5753D">
        <w:rPr>
          <w:rFonts w:ascii="Times New Roman" w:eastAsia="Times New Roman" w:hAnsi="Times New Roman" w:cs="Times New Roman"/>
          <w:sz w:val="16"/>
          <w:szCs w:val="16"/>
          <w:lang w:eastAsia="pl-PL"/>
        </w:rPr>
        <w:t xml:space="preserve"> z wywozem gruntu – 435,50</w:t>
      </w:r>
      <w:r w:rsidRPr="00514989">
        <w:rPr>
          <w:rFonts w:ascii="Times New Roman" w:eastAsia="Times New Roman" w:hAnsi="Times New Roman" w:cs="Times New Roman"/>
          <w:sz w:val="16"/>
          <w:szCs w:val="16"/>
          <w:lang w:eastAsia="pl-PL"/>
        </w:rPr>
        <w:t>m2</w:t>
      </w:r>
    </w:p>
    <w:p w:rsidR="00C5753D" w:rsidRDefault="00C5753D"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przełożenie fragmentów istniejących nawierzchni zjazdów z dostosowaniem wysokościowym do projektowanego chodnika – 36,00m2</w:t>
      </w:r>
    </w:p>
    <w:p w:rsidR="00C5753D" w:rsidRPr="00514989" w:rsidRDefault="00C5753D"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usunięcie zapadnięc</w:t>
      </w:r>
      <w:r w:rsidR="003378EB">
        <w:rPr>
          <w:rFonts w:ascii="Times New Roman" w:eastAsia="Times New Roman" w:hAnsi="Times New Roman" w:cs="Times New Roman"/>
          <w:sz w:val="16"/>
          <w:szCs w:val="16"/>
          <w:lang w:eastAsia="pl-PL"/>
        </w:rPr>
        <w:t>ia na zjazdach istniejących – 26</w:t>
      </w:r>
      <w:r>
        <w:rPr>
          <w:rFonts w:ascii="Times New Roman" w:eastAsia="Times New Roman" w:hAnsi="Times New Roman" w:cs="Times New Roman"/>
          <w:sz w:val="16"/>
          <w:szCs w:val="16"/>
          <w:lang w:eastAsia="pl-PL"/>
        </w:rPr>
        <w:t>,00m2</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1.4.1. Wjazdy i wyjazdy z bram - miejsca dostępu do ulicy, przystosowane do ruchu pojazdów wjeżdżających lub wyjeżdżających z bram.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robót podano w SST D-M-00.00.00 „Wymagania ogólne” pkt 1.5.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2. MATERIAŁY</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2.2. Rodzaje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Materiałami stosowanymi do wykonania nawierzchni wjazdów i wyjazdów z bram są: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kostka brukowa betonowa,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żwir, mieszanka,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kruszywo do betonu.</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Wymagania dla materiałów</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2.3.1. Kostka brukowa betonowa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Kostka brukowa betonowa powinna odpowiadać wymaganiom podanym w SST    D-05.03.23a„Nawierzchnia z kostki brukowej betonowej”.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wykonywania nawierzchni wjazdów i wyjazdów powinna być stosowana kostka o wysokości 80 mm.</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2.3.2 Piasek, żwir, mieszanka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na podsypkę powinien odpowiadać wymaganiom PN-B-11113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na podsypkę cementowo-piaskową powinien odpowiadać wymaganiom   PN-B-06712 [4].</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Piasek do zaprawy cementowej powinien odpowiadać wymaganiom PN-B-06711 [3].</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Żwir stosowany do wykonania ław pod krawężnik powinien odpowiadać wymaganiom PN-B-11111 [6]. Inny materiał można stosować pod warunkiem akceptacji Inżyniera.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2.3.3. Beton</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użyty na ławę betonową pod krawężnik powinien odpowiadać wymaganiom PN-B-06250 [2]. Jeśli dokumentacja projektowa nie stanowi inaczej, powinien to być beton klasy B 9.</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2.3.4. Cement</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użyty do wytwarzania betonu i zaprawy powinien być cementem portlandzkim klasy nie niższej niż 32,5 według wymagań PN-B-19701 [9].</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2.3.5. Kruszywo do betonu</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Kruszywo do betonu powinno odpowiadać wymaganiom PN-B-06712 [4].</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2.3.6. Woda</w:t>
      </w:r>
    </w:p>
    <w:p w:rsidR="00514989" w:rsidRPr="00514989" w:rsidRDefault="00514989" w:rsidP="0051498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Woda powinna być odmiany „1” i odpowiadać wymaganiom PN-B-32250 [10].</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2.4. Składowanie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Warunki składowania materiałów przewidzianych do wykonania nawierzchni wjazdów i wyjazdów podano w poszczególnych SST, wymienionych w pkt 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2" w:name="_Toc428323649"/>
      <w:r w:rsidRPr="00514989">
        <w:rPr>
          <w:rFonts w:ascii="Times New Roman" w:eastAsia="Times New Roman" w:hAnsi="Times New Roman" w:cs="Times New Roman"/>
          <w:caps/>
          <w:kern w:val="28"/>
          <w:sz w:val="16"/>
          <w:szCs w:val="16"/>
          <w:lang w:eastAsia="pl-PL"/>
        </w:rPr>
        <w:t>3. sprzęt</w:t>
      </w:r>
      <w:bookmarkEnd w:id="92"/>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sprzętu podano w SST D-M-00.00.00 „Wymagania ogólne” pkt 3.</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do wykonania wjazdów i wyjazdów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Do wykonania wjazdów i wyjazdów stosowany jest sprzęt wymieniony w SST dla poszczególnych rodzajów nawierzchni według pkt 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3" w:name="_Toc428323650"/>
      <w:r w:rsidRPr="00514989">
        <w:rPr>
          <w:rFonts w:ascii="Times New Roman" w:eastAsia="Times New Roman" w:hAnsi="Times New Roman" w:cs="Times New Roman"/>
          <w:caps/>
          <w:kern w:val="28"/>
          <w:sz w:val="16"/>
          <w:szCs w:val="16"/>
          <w:lang w:eastAsia="pl-PL"/>
        </w:rPr>
        <w:t>4. transport</w:t>
      </w:r>
      <w:bookmarkEnd w:id="93"/>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pk4.</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4.2. Transport materiałów</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Wymagania dotyczące transportu  materiałów użytych do budowy nawierzchni wjazdów i wyjazdów zawarte są w SST wymienionych w pkt 5.</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4" w:name="_Toc428323651"/>
      <w:r w:rsidRPr="00514989">
        <w:rPr>
          <w:rFonts w:ascii="Times New Roman" w:eastAsia="Times New Roman" w:hAnsi="Times New Roman" w:cs="Times New Roman"/>
          <w:caps/>
          <w:kern w:val="28"/>
          <w:sz w:val="16"/>
          <w:szCs w:val="16"/>
          <w:lang w:eastAsia="pl-PL"/>
        </w:rPr>
        <w:t>5. wykonanie robót</w:t>
      </w:r>
      <w:bookmarkEnd w:id="94"/>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Wykonanie koryta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koryta pod nawierzchnię wjazdów i wyjazdów powinno być zgodne z wymaganiami określonymi w SST D-04.01.01 „Koryto wraz z profilowaniem i zagęszczeniem podłoża”.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Wykop pod ławę obramowania wjazdu i wyjazdu powinien być wykonany zgodnie z PN-B-06050 [1].</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Wykonanie warstwy odsączającej</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Jeżeli w dokumentacji projektowej przewidziano wykonanie warstwy odsączającej lub odcinającej to wykonanie tej warstwy powinno być zgodne z wymaganiami określonymi w SST D-04.02.01 „Warstwy odsączające i odcinające”.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5.4. Wykonanie obramowania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Obramowanie nawierzchni wjazdów i wyjazdów wykonuje się najczęściej przy zastosowaniu krawężników betonowych lub kamiennych. Jeżeli w dokumentacji projektowej nie przewidziano inaczej, to obramowanie nawierzchni wjazdów i wyjazdów należy wykonać zgodnie z SST D-08.01.01 „Krawężniki betonowe” </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5.5. Wykonanie podbudowy</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zależności od rodzaju podbudowy przyjętej w dokumentacji projektowej, wykonanie podbudowy powinno być zgodne z odpowiednią SST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5.6. Wykonanie nawierzchni</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Nawierzchnię wjazdów i wyjazdów należy wykonywać zgodnie z wymaganiami zawartymi w odpowiednich  specyfikacjach technicznych.</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Nawierzchnia z kostki brukowej betonowej, wg SST D-05.03.23 „Nawierzchnia z kostki brukowej betonowej”.</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5" w:name="_Toc428323652"/>
      <w:r w:rsidRPr="00514989">
        <w:rPr>
          <w:rFonts w:ascii="Times New Roman" w:eastAsia="Times New Roman" w:hAnsi="Times New Roman" w:cs="Times New Roman"/>
          <w:caps/>
          <w:kern w:val="28"/>
          <w:sz w:val="16"/>
          <w:szCs w:val="16"/>
          <w:lang w:eastAsia="pl-PL"/>
        </w:rPr>
        <w:t>6. kontrola jakości robót</w:t>
      </w:r>
      <w:bookmarkEnd w:id="95"/>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kontroli jakości robót podano w SST D-M-00.00.00 „Wymagania ogólne” pkt 6.</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Badania przed przystąpieniem do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Przed przystąpieniem do robót Wykonawca powinien wykonać badania materiałów przeznaczonych do wykonania wjazdów lub wyjazdów i przedstawić wyniki tych badań Inżynierowi  do akceptacji.</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Badania w czasie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 czasie prowadzenia robót Wykonawca powinien sprawdzać prawidłowość wykonania: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koryta i podłoża,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warstwy odsączającej,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obramowania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podbudowy,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nawierzchni.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Zakres i częstotliwość badań, wymagania oraz dopuszczalne tolerancje zawarte są w odpowiednich SST</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7. OBMIAR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obmiaru robót podano w SST D-M-00.00.00 „Wymagania ogólne” pkt 7.</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Jednostką obmiarową jest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(metr kwadratowy) wykonanego wjazdu lub wyjazdu z bram.</w:t>
      </w:r>
    </w:p>
    <w:p w:rsidR="00514989" w:rsidRPr="00514989" w:rsidRDefault="00514989" w:rsidP="0051498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8. ODBIÓR ROBÓT</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8.1. Ogólne zasady odbioru robót</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odbioru robót podano w SST D-M-00.00.00 „Wymagania ogólne” pkt 8.</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8.2. Odbiór robót zanikających i ulegających zakryciu</w:t>
      </w:r>
    </w:p>
    <w:p w:rsidR="00514989" w:rsidRPr="00514989" w:rsidRDefault="00514989" w:rsidP="0051498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Odbiorowi robót zanikających i ulegających zakryciu podlegają: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wykonane koryto,</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wykonana warstwa odsączająca,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wykonane obramowanie,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wykonana podbudowa.</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514989">
        <w:rPr>
          <w:rFonts w:ascii="Times New Roman" w:eastAsia="Times New Roman" w:hAnsi="Times New Roman" w:cs="Times New Roman"/>
          <w:caps/>
          <w:kern w:val="28"/>
          <w:sz w:val="16"/>
          <w:szCs w:val="16"/>
          <w:lang w:eastAsia="pl-PL"/>
        </w:rPr>
        <w:t>9. PODSTAWA PŁATNOŚCI</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ustalenia dotyczące podstawy płatności podano w SST D-M-00.00.00 „Wymagania ogólne” pkt 9.</w:t>
      </w:r>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Cena wykonania 1 m</w:t>
      </w:r>
      <w:r w:rsidRPr="00514989">
        <w:rPr>
          <w:rFonts w:ascii="Times New Roman" w:eastAsia="Times New Roman" w:hAnsi="Times New Roman" w:cs="Times New Roman"/>
          <w:sz w:val="16"/>
          <w:szCs w:val="16"/>
          <w:vertAlign w:val="superscript"/>
          <w:lang w:eastAsia="pl-PL"/>
        </w:rPr>
        <w:t>2</w:t>
      </w:r>
      <w:r w:rsidRPr="00514989">
        <w:rPr>
          <w:rFonts w:ascii="Times New Roman" w:eastAsia="Times New Roman" w:hAnsi="Times New Roman" w:cs="Times New Roman"/>
          <w:sz w:val="16"/>
          <w:szCs w:val="16"/>
          <w:lang w:eastAsia="pl-PL"/>
        </w:rPr>
        <w:t xml:space="preserve"> wjazdu lub wyjazdu obejmuje: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prace pomiarowe i roboty przygotowawcze,</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przygotowanie koryta i podłoża,</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warstwy odsączającej,</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obramowania nawierzchni,</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podbudowy,</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wykonanie nawierzchni łącznie z pielęgnacją,</w:t>
      </w:r>
    </w:p>
    <w:p w:rsidR="00514989" w:rsidRPr="00514989" w:rsidRDefault="00514989" w:rsidP="00514989">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przeprowadzenie badań i pomiarów wymaganych w specyfikacji technicznej.</w:t>
      </w:r>
    </w:p>
    <w:p w:rsidR="00514989" w:rsidRPr="00514989" w:rsidRDefault="00514989" w:rsidP="0051498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6" w:name="_Toc428323656"/>
      <w:r w:rsidRPr="00514989">
        <w:rPr>
          <w:rFonts w:ascii="Times New Roman" w:eastAsia="Times New Roman" w:hAnsi="Times New Roman" w:cs="Times New Roman"/>
          <w:caps/>
          <w:kern w:val="28"/>
          <w:sz w:val="16"/>
          <w:szCs w:val="16"/>
          <w:lang w:eastAsia="pl-PL"/>
        </w:rPr>
        <w:t>10. przepisy związane</w:t>
      </w:r>
      <w:bookmarkEnd w:id="96"/>
    </w:p>
    <w:p w:rsidR="00514989" w:rsidRPr="00514989" w:rsidRDefault="00514989" w:rsidP="0051498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PN-B-06050</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Roboty ziemne budowlane</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PN-B-06250</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Beton zwykły</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PN-B-06711</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Piaski do zapraw budowlanych</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PN-B-06712</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do betonu</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PN-B-11100</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kamienne. Kostka drogowa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PN-B-11111</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Kruszywa naturalne do nawierzchni drogowych. Żwir i mieszanka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7.</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PN-B-11112</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Kruszywo łamane do nawierzchni drogowych</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8.</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PN-B-11113</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Kruszywa  mineralne. Kruszywo naturalne do nawierzchni drogowych. Piasek</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  9.</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PN-B-19701</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Cement. Cement powszechnego użytku. Skład, wymagania i ocena zgodności</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10.</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PN-B-32250</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Materiały budowlane. Woda do betonów i zapraw</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BN-77/6741-02</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Klinkier drogowy</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BN-80/6775-03/01</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Wspólne wymagania</w:t>
            </w:r>
          </w:p>
        </w:tc>
      </w:tr>
      <w:tr w:rsidR="00514989" w:rsidRPr="00514989" w:rsidTr="00770652">
        <w:tc>
          <w:tcPr>
            <w:tcW w:w="637"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w:t>
            </w:r>
          </w:p>
        </w:tc>
        <w:tc>
          <w:tcPr>
            <w:tcW w:w="1843"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BN-80/6775-03/02</w:t>
            </w:r>
          </w:p>
        </w:tc>
        <w:tc>
          <w:tcPr>
            <w:tcW w:w="5029" w:type="dxa"/>
            <w:hideMark/>
          </w:tcPr>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Prefabrykaty budowlane z betonu. Elementy nawierzchni dróg, ulic, parkingów i torowisk tramwajowych. Płyty drogowe.</w:t>
            </w:r>
          </w:p>
        </w:tc>
      </w:tr>
    </w:tbl>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spacing w:line="240" w:lineRule="auto"/>
        <w:jc w:val="center"/>
        <w:rPr>
          <w:rFonts w:ascii="Times New Roman" w:hAnsi="Times New Roman" w:cs="Times New Roman"/>
          <w:sz w:val="20"/>
          <w:szCs w:val="20"/>
        </w:rPr>
      </w:pPr>
      <w:r w:rsidRPr="00514989">
        <w:rPr>
          <w:rFonts w:ascii="Times New Roman" w:hAnsi="Times New Roman" w:cs="Times New Roman"/>
          <w:sz w:val="20"/>
          <w:szCs w:val="20"/>
        </w:rPr>
        <w:t>SZCZEGÓŁOWE SPECYFIKACJE TECHNICZNE</w:t>
      </w:r>
    </w:p>
    <w:p w:rsidR="00514989" w:rsidRPr="00514989" w:rsidRDefault="00514989" w:rsidP="00514989">
      <w:pPr>
        <w:spacing w:line="240" w:lineRule="auto"/>
        <w:jc w:val="center"/>
        <w:rPr>
          <w:rFonts w:ascii="Times New Roman" w:hAnsi="Times New Roman" w:cs="Times New Roman"/>
          <w:b/>
          <w:sz w:val="20"/>
          <w:szCs w:val="20"/>
        </w:rPr>
      </w:pPr>
      <w:r w:rsidRPr="00514989">
        <w:rPr>
          <w:rFonts w:ascii="Times New Roman" w:hAnsi="Times New Roman" w:cs="Times New Roman"/>
          <w:b/>
          <w:sz w:val="20"/>
          <w:szCs w:val="20"/>
        </w:rPr>
        <w:t>D - 09.01.01</w:t>
      </w:r>
    </w:p>
    <w:p w:rsidR="00514989" w:rsidRPr="00514989" w:rsidRDefault="00514989" w:rsidP="00514989">
      <w:pPr>
        <w:spacing w:line="240" w:lineRule="auto"/>
        <w:jc w:val="center"/>
        <w:rPr>
          <w:rFonts w:ascii="Times New Roman" w:hAnsi="Times New Roman" w:cs="Times New Roman"/>
          <w:sz w:val="20"/>
          <w:szCs w:val="20"/>
        </w:rPr>
      </w:pPr>
      <w:r w:rsidRPr="00514989">
        <w:rPr>
          <w:rFonts w:ascii="Times New Roman" w:hAnsi="Times New Roman" w:cs="Times New Roman"/>
          <w:sz w:val="20"/>
          <w:szCs w:val="20"/>
        </w:rPr>
        <w:t>(CPV 45112730-1)</w:t>
      </w:r>
    </w:p>
    <w:p w:rsidR="00514989" w:rsidRPr="00514989" w:rsidRDefault="00514989" w:rsidP="00514989">
      <w:pPr>
        <w:spacing w:line="240" w:lineRule="auto"/>
        <w:jc w:val="center"/>
        <w:rPr>
          <w:rFonts w:ascii="Times New Roman" w:hAnsi="Times New Roman" w:cs="Times New Roman"/>
          <w:b/>
          <w:sz w:val="20"/>
          <w:szCs w:val="20"/>
        </w:rPr>
        <w:sectPr w:rsidR="00514989" w:rsidRPr="00514989" w:rsidSect="00770652">
          <w:headerReference w:type="even" r:id="rId16"/>
          <w:type w:val="continuous"/>
          <w:pgSz w:w="11907" w:h="16840"/>
          <w:pgMar w:top="1134" w:right="1134" w:bottom="1134" w:left="1134" w:header="1985" w:footer="1531" w:gutter="0"/>
          <w:cols w:space="708"/>
          <w:docGrid w:linePitch="299"/>
        </w:sectPr>
      </w:pPr>
      <w:r w:rsidRPr="00514989">
        <w:rPr>
          <w:rFonts w:ascii="Times New Roman" w:hAnsi="Times New Roman" w:cs="Times New Roman"/>
          <w:sz w:val="20"/>
          <w:szCs w:val="20"/>
        </w:rPr>
        <w:t>ZIELEŃ  DROGOWA</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514989">
        <w:rPr>
          <w:rFonts w:ascii="Times New Roman" w:eastAsia="Times New Roman" w:hAnsi="Times New Roman" w:cs="Times New Roman"/>
          <w:bCs/>
          <w:kern w:val="32"/>
          <w:sz w:val="16"/>
          <w:szCs w:val="16"/>
          <w:lang w:eastAsia="pl-PL"/>
        </w:rPr>
        <w:lastRenderedPageBreak/>
        <w:t>1. WSTĘP</w:t>
      </w:r>
    </w:p>
    <w:p w:rsidR="00514989" w:rsidRPr="00514989" w:rsidRDefault="00514989" w:rsidP="00514989">
      <w:pPr>
        <w:keepNext/>
        <w:spacing w:after="0" w:line="240" w:lineRule="auto"/>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1.1. Przedmiot SST</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Przedmiotem niniejszej szczegółowe specyfikacji technicznej (SST) są wymagania dotyczące wykonania i odbioru robót związanych z założeniem i pielęgnacją zieleni drogowej.</w:t>
      </w:r>
    </w:p>
    <w:p w:rsidR="00514989" w:rsidRPr="00514989" w:rsidRDefault="00514989" w:rsidP="00514989">
      <w:pPr>
        <w:keepNext/>
        <w:spacing w:after="0" w:line="240" w:lineRule="auto"/>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1.2. Zakres stosowania SST</w:t>
      </w:r>
    </w:p>
    <w:p w:rsidR="00781C3B" w:rsidRDefault="00514989"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514989">
        <w:rPr>
          <w:rFonts w:ascii="Times New Roman" w:hAnsi="Times New Roman" w:cs="Times New Roman"/>
          <w:sz w:val="16"/>
          <w:szCs w:val="16"/>
        </w:rPr>
        <w:t>szczegółowa specyfikacja techniczna (SST) stanowi obowiązującą podstawę opracowania  stosowanego jako dokument przetargowy i kontraktowy przy zlecaniu i realizacji robót na zadaniu</w:t>
      </w:r>
      <w:r w:rsidR="00781C3B" w:rsidRPr="00781C3B">
        <w:rPr>
          <w:rFonts w:ascii="Times New Roman" w:eastAsia="Times New Roman" w:hAnsi="Times New Roman" w:cs="Times New Roman"/>
          <w:sz w:val="16"/>
          <w:szCs w:val="16"/>
          <w:lang w:eastAsia="pl-PL"/>
        </w:rPr>
        <w:t xml:space="preserve"> </w:t>
      </w:r>
    </w:p>
    <w:p w:rsid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81C3B" w:rsidRPr="00781C3B" w:rsidRDefault="00781C3B" w:rsidP="00781C3B">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PRZEBUDOWA  ALEI  ZWYCIĘSTWA W  CHODCZU  W CIĄGU  DROGI</w:t>
      </w:r>
    </w:p>
    <w:p w:rsidR="00514989" w:rsidRPr="00061802" w:rsidRDefault="00781C3B" w:rsidP="0006180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81C3B">
        <w:rPr>
          <w:rFonts w:ascii="Times New Roman" w:eastAsia="Times New Roman" w:hAnsi="Times New Roman" w:cs="Times New Roman"/>
          <w:sz w:val="16"/>
          <w:szCs w:val="16"/>
          <w:lang w:eastAsia="pl-PL"/>
        </w:rPr>
        <w:t>POWIATOWEJ  NR  2929C OSIECZ  WIELKI – CHODECZ</w:t>
      </w:r>
    </w:p>
    <w:p w:rsidR="00514989" w:rsidRPr="00514989" w:rsidRDefault="00514989" w:rsidP="00514989">
      <w:pPr>
        <w:keepNext/>
        <w:spacing w:after="0" w:line="240" w:lineRule="auto"/>
        <w:jc w:val="center"/>
        <w:outlineLvl w:val="1"/>
        <w:rPr>
          <w:rFonts w:ascii="Times New Roman" w:eastAsia="Times New Roman" w:hAnsi="Times New Roman" w:cs="Times New Roman"/>
          <w:b/>
          <w:sz w:val="16"/>
          <w:szCs w:val="16"/>
          <w:lang w:eastAsia="pl-PL"/>
        </w:rPr>
      </w:pPr>
    </w:p>
    <w:p w:rsidR="00514989" w:rsidRPr="00514989" w:rsidRDefault="00514989" w:rsidP="00514989">
      <w:pPr>
        <w:keepNext/>
        <w:spacing w:after="0" w:line="240" w:lineRule="auto"/>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1.3. Zakres robót objętych SST</w:t>
      </w:r>
    </w:p>
    <w:p w:rsidR="00514989" w:rsidRPr="00514989" w:rsidRDefault="00514989" w:rsidP="00514989">
      <w:pPr>
        <w:spacing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Ustalenia zawarte w niniejszej specyfikacji dotyczą zasad prowadzenia robót związanych z:</w:t>
      </w:r>
    </w:p>
    <w:p w:rsidR="00514989" w:rsidRPr="00514989" w:rsidRDefault="00514989" w:rsidP="00514989">
      <w:pPr>
        <w:numPr>
          <w:ilvl w:val="0"/>
          <w:numId w:val="4"/>
        </w:numPr>
        <w:overflowPunct w:val="0"/>
        <w:autoSpaceDE w:val="0"/>
        <w:autoSpaceDN w:val="0"/>
        <w:adjustRightInd w:val="0"/>
        <w:spacing w:after="0" w:line="240" w:lineRule="auto"/>
        <w:ind w:left="566"/>
        <w:jc w:val="both"/>
        <w:rPr>
          <w:rFonts w:ascii="Times New Roman" w:hAnsi="Times New Roman" w:cs="Times New Roman"/>
          <w:sz w:val="16"/>
          <w:szCs w:val="16"/>
        </w:rPr>
      </w:pPr>
      <w:r w:rsidRPr="00514989">
        <w:rPr>
          <w:rFonts w:ascii="Times New Roman" w:hAnsi="Times New Roman" w:cs="Times New Roman"/>
          <w:sz w:val="16"/>
          <w:szCs w:val="16"/>
        </w:rPr>
        <w:t xml:space="preserve">humusowanie  skarpy </w:t>
      </w:r>
      <w:r w:rsidR="00061802">
        <w:rPr>
          <w:rFonts w:ascii="Times New Roman" w:hAnsi="Times New Roman" w:cs="Times New Roman"/>
          <w:sz w:val="16"/>
          <w:szCs w:val="16"/>
        </w:rPr>
        <w:t xml:space="preserve">i terenów zielonych </w:t>
      </w:r>
      <w:r w:rsidRPr="00514989">
        <w:rPr>
          <w:rFonts w:ascii="Times New Roman" w:hAnsi="Times New Roman" w:cs="Times New Roman"/>
          <w:sz w:val="16"/>
          <w:szCs w:val="16"/>
        </w:rPr>
        <w:t xml:space="preserve">warstwą gr.5cm </w:t>
      </w:r>
      <w:r w:rsidR="00061802">
        <w:rPr>
          <w:rFonts w:ascii="Times New Roman" w:hAnsi="Times New Roman" w:cs="Times New Roman"/>
          <w:sz w:val="16"/>
          <w:szCs w:val="16"/>
        </w:rPr>
        <w:t>z dowozem humusu i obsiewem –581</w:t>
      </w:r>
      <w:r w:rsidRPr="00514989">
        <w:rPr>
          <w:rFonts w:ascii="Times New Roman" w:hAnsi="Times New Roman" w:cs="Times New Roman"/>
          <w:sz w:val="16"/>
          <w:szCs w:val="16"/>
        </w:rPr>
        <w:t>.00m2</w:t>
      </w:r>
    </w:p>
    <w:p w:rsidR="00514989" w:rsidRPr="00514989" w:rsidRDefault="00514989" w:rsidP="00514989">
      <w:pPr>
        <w:overflowPunct w:val="0"/>
        <w:autoSpaceDE w:val="0"/>
        <w:autoSpaceDN w:val="0"/>
        <w:adjustRightInd w:val="0"/>
        <w:spacing w:after="0" w:line="240" w:lineRule="auto"/>
        <w:ind w:left="283"/>
        <w:jc w:val="both"/>
        <w:rPr>
          <w:rFonts w:ascii="Times New Roman" w:hAnsi="Times New Roman" w:cs="Times New Roman"/>
          <w:sz w:val="16"/>
          <w:szCs w:val="16"/>
        </w:rPr>
      </w:pPr>
    </w:p>
    <w:p w:rsidR="00514989" w:rsidRPr="00514989" w:rsidRDefault="00514989" w:rsidP="00514989">
      <w:pPr>
        <w:keepNext/>
        <w:spacing w:after="0" w:line="240" w:lineRule="auto"/>
        <w:ind w:left="283"/>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1.4. Określenia podstawowe</w:t>
      </w:r>
    </w:p>
    <w:p w:rsidR="00514989" w:rsidRPr="00514989" w:rsidRDefault="00514989" w:rsidP="00514989">
      <w:pPr>
        <w:spacing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1.4.1. Ziemia urodzajna - ziemia posiadająca właściwości zapewniające roślinom prawidłowy rozwój.</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1.4.2. Materiał roślinny - sadzonki drzew, krzewów, kwiatów jednorocznych i wieloletnich.</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1.4.3. Bryła korzeniowa - uformowana przez szkółkowanie bryła ziemi z przerastającymi ją korzeniami rośliny.</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 xml:space="preserve">1.4.4. Forma naturalna - forma drzew do </w:t>
      </w:r>
      <w:proofErr w:type="spellStart"/>
      <w:r w:rsidRPr="00514989">
        <w:rPr>
          <w:rFonts w:ascii="Times New Roman" w:hAnsi="Times New Roman" w:cs="Times New Roman"/>
          <w:sz w:val="16"/>
          <w:szCs w:val="16"/>
        </w:rPr>
        <w:t>zadrzewień</w:t>
      </w:r>
      <w:proofErr w:type="spellEnd"/>
      <w:r w:rsidRPr="00514989">
        <w:rPr>
          <w:rFonts w:ascii="Times New Roman" w:hAnsi="Times New Roman" w:cs="Times New Roman"/>
          <w:sz w:val="16"/>
          <w:szCs w:val="16"/>
        </w:rPr>
        <w:t xml:space="preserve"> zgodna z naturalnymi cechami wzrostu.</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1.4.5. Forma pienna - forma drzew i niektórych krzewów sztucznie wytworzona w szkółce z pniami o wysokości od 1,80 do 2,20 m, z wyraźnym nie przyciętym przewodnikiem i uformowaną koroną.</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 xml:space="preserve">1.4.6. Forma krzewiasta - forma właściwa dla krzewów lub forma drzewa utworzona w szkółce przez niskie przycięcie przewodnika celem uzyskania </w:t>
      </w:r>
      <w:proofErr w:type="spellStart"/>
      <w:r w:rsidRPr="00514989">
        <w:rPr>
          <w:rFonts w:ascii="Times New Roman" w:hAnsi="Times New Roman" w:cs="Times New Roman"/>
          <w:sz w:val="16"/>
          <w:szCs w:val="16"/>
        </w:rPr>
        <w:t>wielopędowości</w:t>
      </w:r>
      <w:proofErr w:type="spellEnd"/>
      <w:r w:rsidRPr="00514989">
        <w:rPr>
          <w:rFonts w:ascii="Times New Roman" w:hAnsi="Times New Roman" w:cs="Times New Roman"/>
          <w:sz w:val="16"/>
          <w:szCs w:val="16"/>
        </w:rPr>
        <w:t>.</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1.4.7. Pozostałe określenia podstawowe są zgodne z obowiązującymi, odpowiednimi polskimi normami i z definicjami podanymi w SST D-M-00.00.00 „Wymagania ogólne” pkt 1.4.</w:t>
      </w:r>
    </w:p>
    <w:p w:rsidR="00514989" w:rsidRPr="00514989" w:rsidRDefault="00514989" w:rsidP="00514989">
      <w:pPr>
        <w:keepNext/>
        <w:spacing w:after="0" w:line="240" w:lineRule="auto"/>
        <w:ind w:left="1003"/>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1.5. Ogólne wymagania dotyczące robót</w:t>
      </w:r>
    </w:p>
    <w:p w:rsidR="00514989" w:rsidRPr="00514989" w:rsidRDefault="00514989" w:rsidP="00514989">
      <w:pPr>
        <w:spacing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Ogólne wymagania dotyczące robót podano w SST D-M-00.00.00 „Wymagania ogólne” pkt 1.5.</w:t>
      </w:r>
    </w:p>
    <w:p w:rsidR="00514989" w:rsidRPr="00514989" w:rsidRDefault="00514989" w:rsidP="00514989">
      <w:pPr>
        <w:keepNext/>
        <w:spacing w:before="240" w:after="60" w:line="240" w:lineRule="auto"/>
        <w:ind w:left="283"/>
        <w:jc w:val="both"/>
        <w:outlineLvl w:val="0"/>
        <w:rPr>
          <w:rFonts w:ascii="Times New Roman" w:eastAsia="Times New Roman" w:hAnsi="Times New Roman" w:cs="Times New Roman"/>
          <w:bCs/>
          <w:kern w:val="32"/>
          <w:sz w:val="16"/>
          <w:szCs w:val="16"/>
          <w:lang w:eastAsia="pl-PL"/>
        </w:rPr>
      </w:pPr>
      <w:bookmarkStart w:id="97" w:name="_Toc428677174"/>
      <w:r w:rsidRPr="00514989">
        <w:rPr>
          <w:rFonts w:ascii="Times New Roman" w:eastAsia="Times New Roman" w:hAnsi="Times New Roman" w:cs="Times New Roman"/>
          <w:bCs/>
          <w:kern w:val="32"/>
          <w:sz w:val="16"/>
          <w:szCs w:val="16"/>
          <w:lang w:eastAsia="pl-PL"/>
        </w:rPr>
        <w:t>2. MATERIAŁY</w:t>
      </w:r>
      <w:bookmarkEnd w:id="97"/>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514989">
        <w:rPr>
          <w:rFonts w:ascii="Times New Roman" w:eastAsia="Times New Roman" w:hAnsi="Times New Roman" w:cs="Times New Roman"/>
          <w:sz w:val="16"/>
          <w:szCs w:val="16"/>
          <w:lang w:eastAsia="pl-PL"/>
        </w:rPr>
        <w:t>2.1. Ogólne wymagania dotyczące materiałów</w:t>
      </w:r>
    </w:p>
    <w:p w:rsidR="00514989" w:rsidRPr="00514989" w:rsidRDefault="00514989" w:rsidP="00514989">
      <w:pPr>
        <w:spacing w:before="120"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Ogólne wymagania dotyczące materiałów, ich pozyskiwania i składowania, podano w  SST D-M-00.00.00 „Wymagania ogólne” pkt 2.</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eastAsia="Times New Roman" w:hAnsi="Times New Roman" w:cs="Times New Roman"/>
          <w:sz w:val="16"/>
          <w:szCs w:val="16"/>
          <w:lang w:eastAsia="pl-PL"/>
        </w:rPr>
        <w:t>2.2. Ziemia urodzajna</w:t>
      </w:r>
    </w:p>
    <w:p w:rsidR="00514989" w:rsidRPr="00514989" w:rsidRDefault="00514989" w:rsidP="00514989">
      <w:pPr>
        <w:spacing w:line="240" w:lineRule="auto"/>
        <w:ind w:left="283"/>
        <w:jc w:val="both"/>
        <w:rPr>
          <w:rFonts w:ascii="Times New Roman" w:hAnsi="Times New Roman" w:cs="Times New Roman"/>
          <w:sz w:val="16"/>
          <w:szCs w:val="16"/>
        </w:rPr>
      </w:pPr>
      <w:r w:rsidRPr="00514989">
        <w:rPr>
          <w:rFonts w:ascii="Times New Roman" w:hAnsi="Times New Roman" w:cs="Times New Roman"/>
          <w:sz w:val="16"/>
          <w:szCs w:val="16"/>
        </w:rPr>
        <w:t>Ziemia urodzajna, w zależności od miejsca pozyskania, powinna posiadać następujące charakterystyki:</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ziemia rodzima - powinna być zdjęta przed rozpoczęciem robót budowlanych i zmagazynowana w pryzmach nie przekraczających 2 m wysokości,</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ziemia pozyskana w innym miejscu i dostarczona na plac budowy - nie może być zagruzowana, przerośnięta korzeniami, zasolona lub zanieczyszczona chemicznie.</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2.3. Ziemia kompostowa</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Do nawożenia gleby mogą być stosowane komposty, powstające w wyniku rozkładu różnych odpadków roślinnych i zwierzęcych (np. torfu, fekaliów, kory drzewnej, chwastów, </w:t>
      </w:r>
      <w:proofErr w:type="spellStart"/>
      <w:r w:rsidRPr="00514989">
        <w:rPr>
          <w:rFonts w:ascii="Times New Roman" w:hAnsi="Times New Roman" w:cs="Times New Roman"/>
          <w:sz w:val="16"/>
          <w:szCs w:val="16"/>
        </w:rPr>
        <w:t>plewów</w:t>
      </w:r>
      <w:proofErr w:type="spellEnd"/>
      <w:r w:rsidRPr="00514989">
        <w:rPr>
          <w:rFonts w:ascii="Times New Roman" w:hAnsi="Times New Roman" w:cs="Times New Roman"/>
          <w:sz w:val="16"/>
          <w:szCs w:val="16"/>
        </w:rPr>
        <w:t>), przy kompostowaniu ich na otwartym powietrzu w pryzmach, w sposób i w warunkach zapewniających utrzymanie wymaganych cech i wskaźników jakości kompostu.</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Kompost </w:t>
      </w:r>
      <w:proofErr w:type="spellStart"/>
      <w:r w:rsidRPr="00514989">
        <w:rPr>
          <w:rFonts w:ascii="Times New Roman" w:hAnsi="Times New Roman" w:cs="Times New Roman"/>
          <w:sz w:val="16"/>
          <w:szCs w:val="16"/>
        </w:rPr>
        <w:t>fekaliowo</w:t>
      </w:r>
      <w:proofErr w:type="spellEnd"/>
      <w:r w:rsidRPr="00514989">
        <w:rPr>
          <w:rFonts w:ascii="Times New Roman" w:hAnsi="Times New Roman" w:cs="Times New Roman"/>
          <w:sz w:val="16"/>
          <w:szCs w:val="16"/>
        </w:rPr>
        <w:t>-torfowy - wyrób uzyskuje się przez kompostowanie torfu z fekaliami i ściekami bytowymi z osadników, z osiedli mieszkaniowych.</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Kompost </w:t>
      </w:r>
      <w:proofErr w:type="spellStart"/>
      <w:r w:rsidRPr="00514989">
        <w:rPr>
          <w:rFonts w:ascii="Times New Roman" w:hAnsi="Times New Roman" w:cs="Times New Roman"/>
          <w:sz w:val="16"/>
          <w:szCs w:val="16"/>
        </w:rPr>
        <w:t>fekalowo</w:t>
      </w:r>
      <w:proofErr w:type="spellEnd"/>
      <w:r w:rsidRPr="00514989">
        <w:rPr>
          <w:rFonts w:ascii="Times New Roman" w:hAnsi="Times New Roman" w:cs="Times New Roman"/>
          <w:sz w:val="16"/>
          <w:szCs w:val="16"/>
        </w:rPr>
        <w:t>-torfowy powinien odpowiadać wymaganiom BN-73/0522-01 [5], a torf użyty jako komponent do wyrobu kompostu - PN-G-98011 [1].</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 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lastRenderedPageBreak/>
        <w:t>2.4. Materiał roślinny sadzeniowy</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2.4.1. Drzewa i krzewy</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Dostarczone sadzonki powinny być zgodne z normą PN-R-67023 [3] i PN-R-67022 [2], właściwie oznaczone, tzn. muszą mieć etykiety, na których podana jest nazwa łacińska, forma, wybór, wysokość pnia, numer normy.</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Sadzonki drzew i krzewów powinny być prawidłowo uformowane z zachowaniem pokroju charakterystycznego dla gatunku i odmiany oraz posiadać następujące cechy: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pąk szczytowy przewodnika powinien być wyraźnie uformowany,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przyrost ostatniego roku powinien wyraźnie i prosto przedłużać przewodnik,</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system korzeniowy powinien być skupiony i prawidłowo rozwinięty, na korzeniach szkieletowych powinny występować liczne korzenie drobne,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u roślin sadzonych z bryłą korzeniową, np. drzew i krzewów iglastych, bryła korzeniowa powinna być prawidłowo uformowana i nie uszkodzona,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pędy korony u drzew i krzewów nie powinny być przycięte, chyba że jest to cięcie formujące, np. u form kulistych,</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pędy boczne korony drzewa powinny być równomiernie rozmieszczone,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przewodnik powinien być praktycznie prosty,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blizny na przewodniku powinny być dobrze zarośnięte,  dopuszcza się 4 niecałkowicie zarośnięte blizny na przewodniku w II wyborze, u form naturalnych drzew.</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Wady niedopuszczalne: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silne uszkodzenia mechaniczne roślin,</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odrosty podkładki poniżej miejsca szczepienia,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ślady żerowania szkodników,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oznaki chorobowe,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zwiędnięcie i pomarszczenie kory na korzeniach i częściach naziemnych,</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martwice i pęknięcia kory,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uszkodzenie pąka szczytowego przewodnika,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dwupędowe korony drzew formy piennej,</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uszkodzenie lub przesuszenie bryły korzeniowej,</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złe zrośnięcie odmiany szczepionej z podkładką.</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2.5. Nasiona traw</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Nasiona traw najczęściej występują w postaci gotowych mieszanek z nasion różnych gatunków.</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Gotowa mieszanka traw powinna mieć oznaczony procentowy skład gatunkowy, klasę, numer normy wg której została wyprodukowana, zdolność kiełkowania.</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2.6. Nawozy mineralne</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Nawozy mineralne powinny być w opakowaniu, z podanym składem chemicznym (zawartość azotu, fosforu, potasu - N.P.). Nawozy należy zabezpieczyć przed zawilgoceniem i zbryleniem w czasie transportu i przechowywania.</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98" w:name="_Toc428677175"/>
      <w:r w:rsidRPr="00514989">
        <w:rPr>
          <w:rFonts w:ascii="Times New Roman" w:eastAsia="Times New Roman" w:hAnsi="Times New Roman" w:cs="Times New Roman"/>
          <w:bCs/>
          <w:kern w:val="32"/>
          <w:sz w:val="16"/>
          <w:szCs w:val="16"/>
          <w:lang w:eastAsia="pl-PL"/>
        </w:rPr>
        <w:t>3. sprzęt</w:t>
      </w:r>
      <w:bookmarkEnd w:id="98"/>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3.1. Ogólne wymagania dotyczące sprzętu</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Ogólne wymagania dotyczące sprzętu podano w SST D-M-00.00.00 „Wymagania ogólne” pkt 3.</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3.2. Sprzęt stosowany do wykonania zieleni drogowej</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Wykonawca przystępujący do wykonania zieleni drogowej powinien wykazać się możliwością korzystania z następującego sprzętu: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glebogryzarek, pługów, kultywatorów, bron do uprawy gleby,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wału kolczatki oraz wału gładkiego do zakładania trawników,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kosiarki mechanicznej do pielęgnacji trawników,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sprzętu do pozyskiwania ziemi urodzajnej (np. spycharki gąsiennicowej, koparki),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a ponadto do pielęgnacji </w:t>
      </w:r>
      <w:proofErr w:type="spellStart"/>
      <w:r w:rsidRPr="00514989">
        <w:rPr>
          <w:rFonts w:ascii="Times New Roman" w:hAnsi="Times New Roman" w:cs="Times New Roman"/>
          <w:sz w:val="16"/>
          <w:szCs w:val="16"/>
        </w:rPr>
        <w:t>zadrzewień</w:t>
      </w:r>
      <w:proofErr w:type="spellEnd"/>
      <w:r w:rsidRPr="00514989">
        <w:rPr>
          <w:rFonts w:ascii="Times New Roman" w:hAnsi="Times New Roman" w:cs="Times New Roman"/>
          <w:sz w:val="16"/>
          <w:szCs w:val="16"/>
        </w:rPr>
        <w:t>:</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pił mechanicznych i ręcznych,</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drabin,</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podnośników hydraulicznych.</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99" w:name="_Toc428677176"/>
      <w:r w:rsidRPr="00514989">
        <w:rPr>
          <w:rFonts w:ascii="Times New Roman" w:eastAsia="Times New Roman" w:hAnsi="Times New Roman" w:cs="Times New Roman"/>
          <w:bCs/>
          <w:kern w:val="32"/>
          <w:sz w:val="16"/>
          <w:szCs w:val="16"/>
          <w:lang w:eastAsia="pl-PL"/>
        </w:rPr>
        <w:t>4. transport</w:t>
      </w:r>
      <w:bookmarkEnd w:id="99"/>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4.1. Ogólne wymagania dotyczące transportu</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wymagania dotyczące transportu podano w SST D-M-00.00.00 „Wymagania ogólne” pkt 4.</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 xml:space="preserve">4.2. Transport materiałów do wykonania </w:t>
      </w:r>
      <w:proofErr w:type="spellStart"/>
      <w:r w:rsidRPr="00514989">
        <w:rPr>
          <w:rFonts w:ascii="Times New Roman" w:eastAsia="Times New Roman" w:hAnsi="Times New Roman" w:cs="Times New Roman"/>
          <w:sz w:val="16"/>
          <w:szCs w:val="16"/>
          <w:lang w:eastAsia="pl-PL"/>
        </w:rPr>
        <w:t>nasadzeń</w:t>
      </w:r>
      <w:proofErr w:type="spellEnd"/>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Transport materiałów do zieleni drogowej może być dowolny pod warunkiem, że nie uszkodzi, ani też nie pogorszy jakości transportowanych materiałów.</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lastRenderedPageBreak/>
        <w:t>W czasie transportu drzewa i krzewy muszą być zabezpieczone przed uszkodzeniem bryły korzeniowej lub korzeni i pędów. Rośliny z bryłą korzeniową muszą mieć opakowane bryły korzeniowe lub być w pojemnikach.</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Drzewa i krzewy mogą być przewożone wszystkimi środkami transportowymi. W czasie transportu należy zabezpieczyć je przed wyschnięciem i przemarznięciem. Drzewa i krzewy po dostarczeniu na miejsce przeznaczenia powinny być natychmiast sadzone. Jeśli jest to niemożliwe, należy je zadołować w miejscu ocienionym i nieprzewiewnym, a w razie suszy podlewać.</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4.3. Transport roślin kwietnikowych</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Rośliny przygotowane do wysyłki po wyjęciu z ziemi należy przechowywać w miejscach osłoniętych i zacienionych. W przypadku niewysyłania roślin w ciągu kilku godzin od wyjęcia z ziemi, należy je spryskać wodą (pędy roślin pakowanych nie powinny być jednak mokre, aby uniknąć zaparzenia).</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Rośliny należy przewozić w warunkach zabezpieczających je przed wstrząsami, uszkodzeniami i wyschnięciem. Przy przesyłaniu na dalsze odległości, rośliny należy przewozić szybkimi środkami transportowymi, zakrytymi.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W okresie wysokich temperatur przewóz powinien być w miarę możliwości dokonywany nocą.</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0" w:name="_Toc428677177"/>
      <w:r w:rsidRPr="00514989">
        <w:rPr>
          <w:rFonts w:ascii="Times New Roman" w:eastAsia="Times New Roman" w:hAnsi="Times New Roman" w:cs="Times New Roman"/>
          <w:bCs/>
          <w:kern w:val="32"/>
          <w:sz w:val="16"/>
          <w:szCs w:val="16"/>
          <w:lang w:eastAsia="pl-PL"/>
        </w:rPr>
        <w:t>5. wykonanie robót</w:t>
      </w:r>
      <w:bookmarkEnd w:id="100"/>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5.1. Ogólne zasady wykonania robót</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Ogólne zasady wykonania robót podano w SST D-M-00.00.00 „Wymagania ogólne” pkt 5.</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5.2. Trawniki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5.2.1. Wymagania dotyczące wykonania trawników</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Wymagania dotyczące wykonania robót związanych z trawnikami są następujące: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teren pod trawniki musi być oczyszczony z gruzu i zanieczyszczeń,</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 wymianie gruntu rodzimego na ziemię urodzajną teren powinien być obniżony w stosunku do gazonów lub krawężników o ok. 15 cm - jest to miejsce na ziemię urodzajną (ok. 10 cm) i kompost (ok. 2 do 3 cm),</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 zakładaniu trawników na gruncie rodzimym krawężnik powinien znajdować się             2 do 3 cm nad terenem,</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teren powinien być wyrównany i splantowany,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ziemia urodzajna powinna być rozścielona równą warstwą i wymieszana z kompostem, nawozami mineralnymi oraz starannie wyrównana,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przed siewem nasion trawy ziemię należy wałować wałem gładkim, a potem wałem - kolczatką lub zagrabić,</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siew powinien być dokonany w dni bezwietrzne,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okres siania - najlepszy okres wiosenny, najpóźniej do połowy września,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na terenie płaskim nasiona traw wysiewane są w ilości od 1 do 4 kg na 100 m</w:t>
      </w:r>
      <w:r w:rsidRPr="00514989">
        <w:rPr>
          <w:rFonts w:ascii="Times New Roman" w:hAnsi="Times New Roman" w:cs="Times New Roman"/>
          <w:sz w:val="16"/>
          <w:szCs w:val="16"/>
          <w:vertAlign w:val="superscript"/>
        </w:rPr>
        <w:t>2</w:t>
      </w:r>
      <w:r w:rsidRPr="00514989">
        <w:rPr>
          <w:rFonts w:ascii="Times New Roman" w:hAnsi="Times New Roman" w:cs="Times New Roman"/>
          <w:sz w:val="16"/>
          <w:szCs w:val="16"/>
        </w:rPr>
        <w:t>, chyba że SST przewiduje inaczej,</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na skarpach nasiona traw wysiewane są w ilości 4 kg na 100 m</w:t>
      </w:r>
      <w:r w:rsidRPr="00514989">
        <w:rPr>
          <w:rFonts w:ascii="Times New Roman" w:hAnsi="Times New Roman" w:cs="Times New Roman"/>
          <w:sz w:val="16"/>
          <w:szCs w:val="16"/>
          <w:vertAlign w:val="superscript"/>
        </w:rPr>
        <w:t>2</w:t>
      </w:r>
      <w:r w:rsidRPr="00514989">
        <w:rPr>
          <w:rFonts w:ascii="Times New Roman" w:hAnsi="Times New Roman" w:cs="Times New Roman"/>
          <w:sz w:val="16"/>
          <w:szCs w:val="16"/>
        </w:rPr>
        <w:t>, chyba że SST przewiduje inaczej,</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przykrycie nasion - przez przemieszanie z ziemią grabiami lub wałem kolczatką,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 wysiewie nasion ziemia powinna być wałowana lekkim wałem w celu ostatecznego wyrównania i stworzenia dobrych warunków dla podsiąkania wody. Jeżeli przykrycie nasion nastąpiło przez wałowanie kolczatką, można już nie stosować wału gładkiego,</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mieszanka nasion trawnikowych może być gotowa lub wykonana wg składu podanego w SST.</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5.2.2. Pielęgnacja trawników</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Najważniejszym zabiegiem w pielęgnacji trawników jest koszenie: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pierwsze koszenie powinno być przeprowadzone, gdy trawa osiągnie wysokość około  10 cm,</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następne koszenia powinny się odbywać w takich odstępach czasu, aby wysokość trawy przed kolejnym koszeniem nie przekraczała wysokości 10 do 12 cm,</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ostatnie, przedzimowe koszenie trawników powinno być wykonane z 1-miesięcznym wyprzedzeniem spodziewanego nastania mrozów (dla warunków klimatycznych Polski można przyjąć pierwszą połowę października),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koszenia trawników w całym okresie pielęgnacji powinny się odbywać często i w regularnych odstępach czasu, przy czym częstość koszenia i wysokość cięcia, należy uzależniać od gatunku wysianej trawy,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chwasty trwałe w pierwszym okresie należy usuwać ręcznie; środki chwastobójcze o selektywnym działaniu należy stosować z dużą ostrożnością i dopiero po okresie                  6 miesięcy od założenia trawnika.</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Trawniki wymagają nawożenia mineralnego - około 3 kg NPK na 1 ar w ciągu roku. Mieszanki nawozów należy przygotowywać tak, aby trawom zapewnić składniki wymagane w poszczególnych porach roku: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wiosną, trawnik wymaga mieszanki z przewagą azotu,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od połowy lata należy ograniczyć azot, zwiększając dawki potasu i fosforu,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ostatnie nawożenie nie powinno zawierać azotu, lecz tylko fosfor i potas.</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5.3. Drzewa i krzewy</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5.3.1.  Wymagania dotyczące sadzenia drzew i krzewów</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Wymagania dotyczące sadzenia drzew i krzewów są następujące: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pora sadzenia - jesień lub wiosna,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miejsce sadzenia - powinno być wyznaczone w terenie, zgodnie z dokumentacją projektową,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lastRenderedPageBreak/>
        <w:t>dołki pod drzewa i krzewy powinny mieć wielkość wskazaną w dokumentacji projektowej i zaprawione ziemią urodzajną,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roślina w miejscu sadzenia powinna znaleźć się do 5 cm głębiej jak rosła w szkółce. Zbyt głębokie lub płytkie sadzenie utrudnia prawidłowy rozwój rośliny,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korzenie złamane i uszkodzone należy przed sadzeniem przyciąć,</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 sadzeniu drzew formy piennej należy przed sadzeniem wbić w dno dołu drewniany palik,</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korzenie roślin zasypywać sypką ziemią, a następnie prawidłowo ubić, uformować miskę i podlać,</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drzewa formy piennej należy przywiązać do palika tuż pod koroną,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wysokość palika wbitego w grunt powinna być równa wysokości pnia posadzonego drzewa,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palik powinien być umieszczony od strony najczęściej wiejących wiatrów.</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5.3.2. Pielęgnacja po posadzeniu</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Pielęgnacja w okresie gwarancyjnym (w ciągu roku po posadzeniu) polega na: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podlewaniu,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odchwaszczaniu,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nawożeniu,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usuwaniu odrostów korzeniowych,</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poprawianiu misek,</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proofErr w:type="spellStart"/>
      <w:r w:rsidRPr="00514989">
        <w:rPr>
          <w:rFonts w:ascii="Times New Roman" w:hAnsi="Times New Roman" w:cs="Times New Roman"/>
          <w:sz w:val="16"/>
          <w:szCs w:val="16"/>
        </w:rPr>
        <w:t>okopczykowaniu</w:t>
      </w:r>
      <w:proofErr w:type="spellEnd"/>
      <w:r w:rsidRPr="00514989">
        <w:rPr>
          <w:rFonts w:ascii="Times New Roman" w:hAnsi="Times New Roman" w:cs="Times New Roman"/>
          <w:sz w:val="16"/>
          <w:szCs w:val="16"/>
        </w:rPr>
        <w:t xml:space="preserve"> drzew i krzewów jesienią,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rozgarnięciu kopczyków wiosną i uformowaniu misek,</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wymianie uschniętych i uszkodzonych drzew i krzewów,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wymianie zniszczonych palików i wiązadeł,</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przycięciu złamanych, chorych lub krzyżujących się gałęzi (cięcia pielęgnacyjne                    i formujące).</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5.3.3. Zabezpieczenie drzew podczas budowy</w:t>
      </w:r>
    </w:p>
    <w:p w:rsidR="00514989" w:rsidRPr="00514989" w:rsidRDefault="00514989" w:rsidP="00514989">
      <w:pPr>
        <w:spacing w:before="120" w:line="240" w:lineRule="auto"/>
        <w:jc w:val="both"/>
        <w:rPr>
          <w:rFonts w:ascii="Times New Roman" w:hAnsi="Times New Roman" w:cs="Times New Roman"/>
          <w:sz w:val="16"/>
          <w:szCs w:val="16"/>
        </w:rPr>
      </w:pPr>
      <w:r w:rsidRPr="00514989">
        <w:rPr>
          <w:rFonts w:ascii="Times New Roman" w:hAnsi="Times New Roman" w:cs="Times New Roman"/>
          <w:sz w:val="16"/>
          <w:szCs w:val="16"/>
        </w:rPr>
        <w:tab/>
        <w:t>W czasie trwania budowy lub przebudowy dróg, ulic, placów, parkingów itp. w sąsiedztwie istniejących drzew, następuje pogorszenie warunków glebowych, co niekorzystnie wpływa na wzrost i rozwój tych drzew.</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Jeżeli istniejące drzewa nie będą wycinane lub przesadzane, to w SST powinny być określone warunki zabezpieczenia drzew na czas trwania budowy oraz po wykonaniu tych robót.</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1" w:name="_Toc428677178"/>
      <w:r w:rsidRPr="00514989">
        <w:rPr>
          <w:rFonts w:ascii="Times New Roman" w:eastAsia="Times New Roman" w:hAnsi="Times New Roman" w:cs="Times New Roman"/>
          <w:bCs/>
          <w:kern w:val="32"/>
          <w:sz w:val="16"/>
          <w:szCs w:val="16"/>
          <w:lang w:eastAsia="pl-PL"/>
        </w:rPr>
        <w:t>6. kontrola jakości robót</w:t>
      </w:r>
      <w:bookmarkEnd w:id="101"/>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6.1. Ogólne zasady kontroli jakości robót</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Ogólne zasady kontroli jakości robót podano w SST D-M-00.00.00 „Wymagania ogólne” pkt 6.</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6.2. Trawniki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Kontrola w czasie wykonywania trawników polega na sprawdzeniu: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oczyszczenia terenu z gruzu i zanieczyszczeń,</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określenia ilości zanieczyszczeń (w m</w:t>
      </w:r>
      <w:r w:rsidRPr="00514989">
        <w:rPr>
          <w:rFonts w:ascii="Times New Roman" w:hAnsi="Times New Roman" w:cs="Times New Roman"/>
          <w:sz w:val="16"/>
          <w:szCs w:val="16"/>
          <w:vertAlign w:val="superscript"/>
        </w:rPr>
        <w:t>3</w:t>
      </w:r>
      <w:r w:rsidRPr="00514989">
        <w:rPr>
          <w:rFonts w:ascii="Times New Roman" w:hAnsi="Times New Roman" w:cs="Times New Roman"/>
          <w:sz w:val="16"/>
          <w:szCs w:val="16"/>
        </w:rPr>
        <w:t>),</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pomiaru odległości wywozu zanieczyszczeń na zwałkę,</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wymiany gleby jałowej na ziemię urodzajną z kontrolą grubości warstwy rozścielonej ziemi,</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ilości rozrzuconego kompostu,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prawidłowego uwałowania terenu,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zgodności składu gotowej mieszanki traw z ustaleniami dokumentacji projektowej,</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gęstości zasiewu nasion,</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prawidłowej częstotliwości koszenia trawników i ich odchwaszczania,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okresów podlewania, zwłaszcza podczas suszy,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dosiewania płaszczyzn trawników o zbyt małej gęstości wykiełkowanych </w:t>
      </w:r>
      <w:proofErr w:type="spellStart"/>
      <w:r w:rsidRPr="00514989">
        <w:rPr>
          <w:rFonts w:ascii="Times New Roman" w:hAnsi="Times New Roman" w:cs="Times New Roman"/>
          <w:sz w:val="16"/>
          <w:szCs w:val="16"/>
        </w:rPr>
        <w:t>zdziebeł</w:t>
      </w:r>
      <w:proofErr w:type="spellEnd"/>
      <w:r w:rsidRPr="00514989">
        <w:rPr>
          <w:rFonts w:ascii="Times New Roman" w:hAnsi="Times New Roman" w:cs="Times New Roman"/>
          <w:sz w:val="16"/>
          <w:szCs w:val="16"/>
        </w:rPr>
        <w:t xml:space="preserve"> trawy.</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Kontrola robót przy odbiorze trawników dotyczy: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prawidłowej gęstości trawy (trawniki bez tzw. „łysin”),</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obecności gatunków niewysiewanych oraz chwastów.</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6.3. Drzewa i krzewy</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Kontrola robót w zakresie sadzenia i pielęgnacji drzew i krzewów polega na sprawdzeniu: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wielkości dołków pod drzewka i krzewy,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zaprawienia dołków ziemią urodzajną,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zgodności realizacji obsadzenia z dokumentacją projektową w zakresie miejsc sadzenia, gatunków i odmian, odległości sadzonych roślin,</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materiału roślinnego w zakresie wymagań jakościowych systemu korzeniowego, pokroju, wieku, zgodności z normami: PN-R-67022 [2] i PN-R-67023 [3],</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opakowania, przechowywania i transportu materiału roślinnego,</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prawidłowości osadzenia pali drewnianych przy drzewach formy piennej i przymocowania do nich drzew,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odpowiednich terminów sadzenia,</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wykonania prawidłowych misek przy drzewach po posadzeniu i podlaniu,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lastRenderedPageBreak/>
        <w:t>wymiany chorych, uszkodzonych, suchych i zdeformowanych drzew i krzewów,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zasilania nawozami mineralnymi.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Kontrola robót przy odbiorze posadzonych drzew i krzewów dotyczy:</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zgodności realizacji obsadzenia z dokumentacją projektową,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zgodności posadzonych gatunków i odmian oraz ilości drzew i krzewów z dokumentacją projektową,</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wykonania misek przy drzewach i krzewach, jeśli odbiór jest na wiosnę lub wykonaniu kopczyków, jeżeli odbiór jest na jesieni,</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prawidłowości osadzenia palików do drzew i przywiązania do nich pni drzew (paliki prosto i mocno osadzone, mocowanie nie naruszone),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jakości posadzonego materiału.</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2" w:name="_Toc428677179"/>
      <w:r w:rsidRPr="00514989">
        <w:rPr>
          <w:rFonts w:ascii="Times New Roman" w:eastAsia="Times New Roman" w:hAnsi="Times New Roman" w:cs="Times New Roman"/>
          <w:bCs/>
          <w:kern w:val="32"/>
          <w:sz w:val="16"/>
          <w:szCs w:val="16"/>
          <w:lang w:eastAsia="pl-PL"/>
        </w:rPr>
        <w:t>7. OBMIAR ROBÓT</w:t>
      </w:r>
      <w:bookmarkEnd w:id="102"/>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7.1. Ogólne zasady obmiaru robót</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Ogólne zasady obmiaru robót podano w SST D-M-00.00.00 „Wymagania ogólne” pkt 7.</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7.2. Jednostka obmiarowa</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ab/>
        <w:t>Jednostką obmiarową jest:</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m</w:t>
      </w:r>
      <w:r w:rsidRPr="00514989">
        <w:rPr>
          <w:rFonts w:ascii="Times New Roman" w:hAnsi="Times New Roman" w:cs="Times New Roman"/>
          <w:sz w:val="16"/>
          <w:szCs w:val="16"/>
          <w:vertAlign w:val="superscript"/>
        </w:rPr>
        <w:t>2</w:t>
      </w:r>
      <w:r w:rsidRPr="00514989">
        <w:rPr>
          <w:rFonts w:ascii="Times New Roman" w:hAnsi="Times New Roman" w:cs="Times New Roman"/>
          <w:sz w:val="16"/>
          <w:szCs w:val="16"/>
        </w:rPr>
        <w:t xml:space="preserve"> (metr kwadratowy) wykonania: trawników </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szt. (sztuka) wykonania posadzenia drzewa lub krzewu </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3" w:name="_Toc428677180"/>
      <w:r w:rsidRPr="00514989">
        <w:rPr>
          <w:rFonts w:ascii="Times New Roman" w:eastAsia="Times New Roman" w:hAnsi="Times New Roman" w:cs="Times New Roman"/>
          <w:bCs/>
          <w:kern w:val="32"/>
          <w:sz w:val="16"/>
          <w:szCs w:val="16"/>
          <w:lang w:eastAsia="pl-PL"/>
        </w:rPr>
        <w:t>8. ODBIÓR ROBÓT</w:t>
      </w:r>
      <w:bookmarkEnd w:id="103"/>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Ogólne zasady odbioru robót podano w SST D-M-00.00.00 „Wymagania ogólne” pkt 8.</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Roboty uznaje się za wykonane zgodnie z dokumentacją projektową, SST i wymaganiami Inżyniera, jeżeli wszystkie pomiary i badania z zachowaniem tolerancji wg pkt 6 dały wyniki pozytywne.</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4" w:name="_Toc428677181"/>
      <w:r w:rsidRPr="00514989">
        <w:rPr>
          <w:rFonts w:ascii="Times New Roman" w:eastAsia="Times New Roman" w:hAnsi="Times New Roman" w:cs="Times New Roman"/>
          <w:bCs/>
          <w:kern w:val="32"/>
          <w:sz w:val="16"/>
          <w:szCs w:val="16"/>
          <w:lang w:eastAsia="pl-PL"/>
        </w:rPr>
        <w:t>9. PODSTAWA PŁATNOŚCI</w:t>
      </w:r>
      <w:bookmarkEnd w:id="104"/>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9.1. Ogólne ustalenia dotyczące podstawy płatności</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Ogólne ustalenia dotyczące podstawy płatności podano w SST D-M-00.00.00 „Wymagania ogólne” pkt 9.</w:t>
      </w:r>
    </w:p>
    <w:p w:rsidR="00514989" w:rsidRPr="00514989" w:rsidRDefault="00514989" w:rsidP="00514989">
      <w:pPr>
        <w:keepNext/>
        <w:spacing w:after="0" w:line="240" w:lineRule="auto"/>
        <w:ind w:left="720"/>
        <w:jc w:val="both"/>
        <w:outlineLvl w:val="1"/>
        <w:rPr>
          <w:rFonts w:ascii="Times New Roman" w:eastAsia="Times New Roman" w:hAnsi="Times New Roman" w:cs="Times New Roman"/>
          <w:sz w:val="16"/>
          <w:szCs w:val="16"/>
          <w:lang w:eastAsia="pl-PL"/>
        </w:rPr>
      </w:pPr>
      <w:r w:rsidRPr="00514989">
        <w:rPr>
          <w:rFonts w:ascii="Times New Roman" w:eastAsia="Times New Roman" w:hAnsi="Times New Roman" w:cs="Times New Roman"/>
          <w:sz w:val="16"/>
          <w:szCs w:val="16"/>
          <w:lang w:eastAsia="pl-PL"/>
        </w:rPr>
        <w:t>9.2. Cena jednostki obmiarowej</w:t>
      </w:r>
    </w:p>
    <w:p w:rsidR="00514989" w:rsidRPr="00514989" w:rsidRDefault="00514989" w:rsidP="00514989">
      <w:pPr>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Cena wykonania 1 m</w:t>
      </w:r>
      <w:r w:rsidRPr="00514989">
        <w:rPr>
          <w:rFonts w:ascii="Times New Roman" w:hAnsi="Times New Roman" w:cs="Times New Roman"/>
          <w:sz w:val="16"/>
          <w:szCs w:val="16"/>
          <w:vertAlign w:val="superscript"/>
        </w:rPr>
        <w:t>2</w:t>
      </w:r>
      <w:r w:rsidRPr="00514989">
        <w:rPr>
          <w:rFonts w:ascii="Times New Roman" w:hAnsi="Times New Roman" w:cs="Times New Roman"/>
          <w:sz w:val="16"/>
          <w:szCs w:val="16"/>
        </w:rPr>
        <w:t xml:space="preserve"> trawnika obejmuje:</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roboty przygotowawcze: oczyszczenie terenu, dowóz ziemi urodzajnej, rozścielenie ziemi urodzajnej, rozrzucenie kompostu,</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zakładanie trawników,</w:t>
      </w:r>
    </w:p>
    <w:p w:rsidR="00514989" w:rsidRPr="00514989" w:rsidRDefault="00514989" w:rsidP="00514989">
      <w:pPr>
        <w:numPr>
          <w:ilvl w:val="0"/>
          <w:numId w:val="4"/>
        </w:numPr>
        <w:overflowPunct w:val="0"/>
        <w:autoSpaceDE w:val="0"/>
        <w:autoSpaceDN w:val="0"/>
        <w:adjustRightInd w:val="0"/>
        <w:spacing w:after="0" w:line="240" w:lineRule="auto"/>
        <w:jc w:val="both"/>
        <w:rPr>
          <w:rFonts w:ascii="Times New Roman" w:hAnsi="Times New Roman" w:cs="Times New Roman"/>
          <w:sz w:val="16"/>
          <w:szCs w:val="16"/>
        </w:rPr>
      </w:pPr>
      <w:r w:rsidRPr="00514989">
        <w:rPr>
          <w:rFonts w:ascii="Times New Roman" w:hAnsi="Times New Roman" w:cs="Times New Roman"/>
          <w:sz w:val="16"/>
          <w:szCs w:val="16"/>
        </w:rPr>
        <w:t>pielęgnację trawników: podlewanie, koszenie, nawożenie, odchwaszczanie.</w:t>
      </w:r>
    </w:p>
    <w:p w:rsidR="00514989" w:rsidRPr="00514989" w:rsidRDefault="00514989" w:rsidP="00514989">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5" w:name="_Toc428677182"/>
      <w:r w:rsidRPr="00514989">
        <w:rPr>
          <w:rFonts w:ascii="Times New Roman" w:eastAsia="Times New Roman" w:hAnsi="Times New Roman" w:cs="Times New Roman"/>
          <w:bCs/>
          <w:kern w:val="32"/>
          <w:sz w:val="16"/>
          <w:szCs w:val="16"/>
          <w:lang w:eastAsia="pl-PL"/>
        </w:rPr>
        <w:t>10. przepisy związane</w:t>
      </w:r>
      <w:bookmarkEnd w:id="105"/>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1.</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PN-G-98011</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Torf rolniczy</w:t>
            </w:r>
          </w:p>
        </w:tc>
      </w:tr>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2.</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PN-R-67022</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Materiał szkółkarski. Ozdobne drzewa i krzewy iglaste</w:t>
            </w:r>
          </w:p>
        </w:tc>
      </w:tr>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3.</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PN-R-67023</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Materiał szkółkarski. Ozdobne drzewa i krzewy liściaste</w:t>
            </w:r>
          </w:p>
        </w:tc>
      </w:tr>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4.</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PN-R-67030</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Cebule, bulwy, kłącza i korzenie bulwiaste roślin ozdobnych</w:t>
            </w:r>
          </w:p>
        </w:tc>
      </w:tr>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5.</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BN-73/0522-01</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 xml:space="preserve">Kompost </w:t>
            </w:r>
            <w:proofErr w:type="spellStart"/>
            <w:r w:rsidRPr="00514989">
              <w:rPr>
                <w:rFonts w:ascii="Times New Roman" w:hAnsi="Times New Roman" w:cs="Times New Roman"/>
                <w:sz w:val="16"/>
                <w:szCs w:val="16"/>
              </w:rPr>
              <w:t>fekaliowo</w:t>
            </w:r>
            <w:proofErr w:type="spellEnd"/>
            <w:r w:rsidRPr="00514989">
              <w:rPr>
                <w:rFonts w:ascii="Times New Roman" w:hAnsi="Times New Roman" w:cs="Times New Roman"/>
                <w:sz w:val="16"/>
                <w:szCs w:val="16"/>
              </w:rPr>
              <w:t>-torfowy</w:t>
            </w:r>
          </w:p>
        </w:tc>
      </w:tr>
      <w:tr w:rsidR="00514989" w:rsidRPr="00514989" w:rsidTr="00770652">
        <w:tc>
          <w:tcPr>
            <w:tcW w:w="496"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6.</w:t>
            </w:r>
          </w:p>
        </w:tc>
        <w:tc>
          <w:tcPr>
            <w:tcW w:w="1701"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BN-76/9125-01</w:t>
            </w:r>
          </w:p>
        </w:tc>
        <w:tc>
          <w:tcPr>
            <w:tcW w:w="5313" w:type="dxa"/>
            <w:shd w:val="clear" w:color="auto" w:fill="auto"/>
          </w:tcPr>
          <w:p w:rsidR="00514989" w:rsidRPr="00514989" w:rsidRDefault="00514989" w:rsidP="00514989">
            <w:pPr>
              <w:overflowPunct w:val="0"/>
              <w:autoSpaceDE w:val="0"/>
              <w:autoSpaceDN w:val="0"/>
              <w:adjustRightInd w:val="0"/>
              <w:spacing w:line="240" w:lineRule="auto"/>
              <w:jc w:val="both"/>
              <w:rPr>
                <w:rFonts w:ascii="Times New Roman" w:hAnsi="Times New Roman" w:cs="Times New Roman"/>
                <w:sz w:val="16"/>
                <w:szCs w:val="16"/>
              </w:rPr>
            </w:pPr>
            <w:r w:rsidRPr="00514989">
              <w:rPr>
                <w:rFonts w:ascii="Times New Roman" w:hAnsi="Times New Roman" w:cs="Times New Roman"/>
                <w:sz w:val="16"/>
                <w:szCs w:val="16"/>
              </w:rPr>
              <w:t>Rośliny kwietnikowe jednoroczne i dwuletnie.</w:t>
            </w:r>
          </w:p>
        </w:tc>
      </w:tr>
    </w:tbl>
    <w:p w:rsidR="00514989" w:rsidRPr="00514989" w:rsidRDefault="00514989" w:rsidP="00514989">
      <w:pPr>
        <w:spacing w:line="240" w:lineRule="auto"/>
        <w:jc w:val="both"/>
        <w:rPr>
          <w:rFonts w:ascii="Times New Roman" w:hAnsi="Times New Roman" w:cs="Times New Roman"/>
          <w:b/>
          <w:sz w:val="16"/>
          <w:szCs w:val="16"/>
        </w:rPr>
      </w:pPr>
    </w:p>
    <w:p w:rsidR="00514989" w:rsidRPr="00514989" w:rsidRDefault="00514989" w:rsidP="0051498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514989" w:rsidRPr="00514989" w:rsidRDefault="00514989" w:rsidP="00514989">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743DD6" w:rsidRPr="00743DD6" w:rsidRDefault="00743DD6" w:rsidP="00743DD6">
      <w:pPr>
        <w:spacing w:line="240" w:lineRule="auto"/>
        <w:jc w:val="both"/>
        <w:rPr>
          <w:rFonts w:ascii="Times New Roman" w:hAnsi="Times New Roman" w:cs="Times New Roman"/>
          <w:b/>
          <w:sz w:val="18"/>
          <w:szCs w:val="18"/>
        </w:rPr>
      </w:pPr>
    </w:p>
    <w:p w:rsidR="00743DD6" w:rsidRPr="00743DD6" w:rsidRDefault="00743DD6" w:rsidP="00743DD6">
      <w:pPr>
        <w:keepNext/>
        <w:spacing w:after="0" w:line="240" w:lineRule="auto"/>
        <w:jc w:val="both"/>
        <w:outlineLvl w:val="1"/>
        <w:rPr>
          <w:rFonts w:ascii="Times New Roman" w:eastAsia="Times New Roman" w:hAnsi="Times New Roman" w:cs="Times New Roman"/>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sz w:val="18"/>
          <w:szCs w:val="18"/>
          <w:lang w:eastAsia="pl-PL"/>
        </w:rPr>
      </w:pPr>
      <w:r w:rsidRPr="00743DD6">
        <w:rPr>
          <w:rFonts w:ascii="Times New Roman" w:eastAsia="Times New Roman" w:hAnsi="Times New Roman" w:cs="Times New Roman"/>
          <w:sz w:val="18"/>
          <w:szCs w:val="18"/>
          <w:lang w:eastAsia="pl-PL"/>
        </w:rPr>
        <w:t>SZCZEGÓŁOWE  SPECYFIKACJE TECHNICZNE</w:t>
      </w: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r w:rsidRPr="00743DD6">
        <w:rPr>
          <w:rFonts w:ascii="Times New Roman" w:eastAsia="Times New Roman" w:hAnsi="Times New Roman" w:cs="Times New Roman"/>
          <w:b/>
          <w:sz w:val="18"/>
          <w:szCs w:val="18"/>
          <w:lang w:eastAsia="pl-PL"/>
        </w:rPr>
        <w:t>D - 10.06.01</w:t>
      </w: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r w:rsidRPr="00743DD6">
        <w:rPr>
          <w:rFonts w:ascii="Times New Roman" w:eastAsia="Times New Roman" w:hAnsi="Times New Roman" w:cs="Times New Roman"/>
          <w:b/>
          <w:sz w:val="18"/>
          <w:szCs w:val="18"/>
          <w:lang w:eastAsia="pl-PL"/>
        </w:rPr>
        <w:t>CPV 45233253-7</w:t>
      </w: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sz w:val="18"/>
          <w:szCs w:val="18"/>
          <w:lang w:eastAsia="pl-PL"/>
        </w:rPr>
      </w:pPr>
      <w:r w:rsidRPr="00743DD6">
        <w:rPr>
          <w:rFonts w:ascii="Times New Roman" w:eastAsia="Times New Roman" w:hAnsi="Times New Roman" w:cs="Times New Roman"/>
          <w:sz w:val="18"/>
          <w:szCs w:val="18"/>
          <w:lang w:eastAsia="pl-PL"/>
        </w:rPr>
        <w:t>PARKINGI  I  ZATOKI</w:t>
      </w: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spacing w:after="0" w:line="240" w:lineRule="auto"/>
        <w:jc w:val="center"/>
        <w:rPr>
          <w:rFonts w:ascii="Times New Roman" w:eastAsia="Times New Roman" w:hAnsi="Times New Roman" w:cs="Times New Roman"/>
          <w:b/>
          <w:sz w:val="18"/>
          <w:szCs w:val="18"/>
          <w:lang w:eastAsia="pl-PL"/>
        </w:rPr>
      </w:pPr>
    </w:p>
    <w:p w:rsidR="00743DD6" w:rsidRPr="00743DD6" w:rsidRDefault="00743DD6" w:rsidP="00743DD6">
      <w:pPr>
        <w:tabs>
          <w:tab w:val="right" w:leader="dot" w:pos="-1985"/>
          <w:tab w:val="left" w:pos="284"/>
        </w:tabs>
        <w:spacing w:after="0" w:line="240" w:lineRule="auto"/>
        <w:jc w:val="center"/>
        <w:rPr>
          <w:rFonts w:ascii="Times New Roman" w:eastAsia="Times New Roman" w:hAnsi="Times New Roman" w:cs="Times New Roman"/>
          <w:sz w:val="18"/>
          <w:szCs w:val="18"/>
          <w:lang w:eastAsia="pl-PL"/>
        </w:rPr>
      </w:pPr>
    </w:p>
    <w:p w:rsidR="00743DD6" w:rsidRPr="00743DD6" w:rsidRDefault="00743DD6" w:rsidP="00743DD6">
      <w:pPr>
        <w:spacing w:after="0" w:line="240" w:lineRule="auto"/>
        <w:rPr>
          <w:rFonts w:ascii="Times New Roman" w:eastAsia="Times New Roman" w:hAnsi="Times New Roman" w:cs="Times New Roman"/>
          <w:sz w:val="18"/>
          <w:szCs w:val="18"/>
          <w:lang w:eastAsia="pl-PL"/>
        </w:rPr>
        <w:sectPr w:rsidR="00743DD6" w:rsidRPr="00743DD6" w:rsidSect="00743DD6">
          <w:pgSz w:w="11907" w:h="16840"/>
          <w:pgMar w:top="1134" w:right="1134" w:bottom="1134" w:left="1134" w:header="1985" w:footer="1531" w:gutter="0"/>
          <w:cols w:space="708"/>
        </w:sectPr>
      </w:pP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6" w:name="_Toc451652749"/>
      <w:r w:rsidRPr="00743DD6">
        <w:rPr>
          <w:rFonts w:ascii="Times New Roman" w:eastAsia="Times New Roman" w:hAnsi="Times New Roman" w:cs="Times New Roman"/>
          <w:bCs/>
          <w:kern w:val="32"/>
          <w:sz w:val="16"/>
          <w:szCs w:val="16"/>
          <w:lang w:eastAsia="pl-PL"/>
        </w:rPr>
        <w:lastRenderedPageBreak/>
        <w:t>1. WSTĘP</w:t>
      </w:r>
      <w:bookmarkEnd w:id="106"/>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1.1. Przedmiot SST</w:t>
      </w:r>
    </w:p>
    <w:p w:rsidR="00743DD6" w:rsidRPr="00743DD6" w:rsidRDefault="00743DD6" w:rsidP="00743DD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Przedmiotem niniejszej  specyfikacji technicznej (SST) są wymagania dotyczące wykonania i odbioru  zatoki .</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1.2. Zakres stosowania SST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sidRPr="00743DD6">
        <w:rPr>
          <w:rFonts w:ascii="Times New Roman" w:eastAsia="Times New Roman" w:hAnsi="Times New Roman" w:cs="Times New Roman"/>
          <w:sz w:val="16"/>
          <w:szCs w:val="16"/>
          <w:lang w:eastAsia="pl-PL"/>
        </w:rPr>
        <w:softHyphen/>
        <w:t>niu i realizacji robót  na  zadaniu:</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p>
    <w:p w:rsidR="00743DD6" w:rsidRPr="00743DD6" w:rsidRDefault="00743DD6" w:rsidP="00743D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PRZEBUDOWA  ALEI  ZWYCIĘSTWA W  CHODCZU  W CIĄGU  DROGI</w:t>
      </w:r>
      <w:bookmarkStart w:id="107" w:name="_GoBack"/>
      <w:bookmarkEnd w:id="107"/>
    </w:p>
    <w:p w:rsidR="00743DD6" w:rsidRPr="00743DD6" w:rsidRDefault="00743DD6" w:rsidP="00743DD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POWIATOWEJ  NR  2929C OSIECZ  WIELKI – CHODECZ</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1.3. Zakres robót objętych SST</w:t>
      </w:r>
    </w:p>
    <w:p w:rsidR="00743DD6" w:rsidRPr="00743DD6" w:rsidRDefault="00743DD6" w:rsidP="001F2028">
      <w:pPr>
        <w:numPr>
          <w:ilvl w:val="0"/>
          <w:numId w:val="4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Zakres stosowania parkingów i zatok</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Ustalenia zawarte w niniejszej specyfikacji doty</w:t>
      </w:r>
      <w:r w:rsidR="00626F12">
        <w:rPr>
          <w:rFonts w:ascii="Times New Roman" w:eastAsia="Times New Roman" w:hAnsi="Times New Roman" w:cs="Times New Roman"/>
          <w:sz w:val="16"/>
          <w:szCs w:val="16"/>
          <w:lang w:eastAsia="pl-PL"/>
        </w:rPr>
        <w:t>czą wykonania placu postojowego</w:t>
      </w:r>
      <w:r w:rsidRPr="00743DD6">
        <w:rPr>
          <w:rFonts w:ascii="Times New Roman" w:eastAsia="Times New Roman" w:hAnsi="Times New Roman" w:cs="Times New Roman"/>
          <w:sz w:val="16"/>
          <w:szCs w:val="16"/>
          <w:lang w:eastAsia="pl-PL"/>
        </w:rPr>
        <w:t xml:space="preserve">  w zakresie:</w:t>
      </w:r>
    </w:p>
    <w:p w:rsidR="00743DD6" w:rsidRPr="00812A1F" w:rsidRDefault="00743DD6" w:rsidP="00743DD6">
      <w:pPr>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xml:space="preserve">       </w:t>
      </w:r>
    </w:p>
    <w:p w:rsidR="00743DD6" w:rsidRPr="00812A1F" w:rsidRDefault="00626F12" w:rsidP="00743DD6">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wykonanie koryta gł. 30</w:t>
      </w:r>
      <w:r w:rsidR="00743DD6" w:rsidRPr="00812A1F">
        <w:rPr>
          <w:rFonts w:ascii="Times New Roman" w:eastAsia="Times New Roman" w:hAnsi="Times New Roman" w:cs="Times New Roman"/>
          <w:sz w:val="16"/>
          <w:szCs w:val="16"/>
          <w:lang w:eastAsia="pl-PL"/>
        </w:rPr>
        <w:t xml:space="preserve">cm w gruncie </w:t>
      </w:r>
      <w:proofErr w:type="spellStart"/>
      <w:r w:rsidR="00743DD6" w:rsidRPr="00812A1F">
        <w:rPr>
          <w:rFonts w:ascii="Times New Roman" w:eastAsia="Times New Roman" w:hAnsi="Times New Roman" w:cs="Times New Roman"/>
          <w:sz w:val="16"/>
          <w:szCs w:val="16"/>
          <w:lang w:eastAsia="pl-PL"/>
        </w:rPr>
        <w:t>kat.III</w:t>
      </w:r>
      <w:proofErr w:type="spellEnd"/>
      <w:r w:rsidRPr="00812A1F">
        <w:rPr>
          <w:rFonts w:ascii="Times New Roman" w:eastAsia="Times New Roman" w:hAnsi="Times New Roman" w:cs="Times New Roman"/>
          <w:sz w:val="16"/>
          <w:szCs w:val="16"/>
          <w:lang w:eastAsia="pl-PL"/>
        </w:rPr>
        <w:t xml:space="preserve"> z  wywozem– 260,75m2 / 78,22m3</w:t>
      </w:r>
    </w:p>
    <w:p w:rsidR="00626F12" w:rsidRPr="00812A1F" w:rsidRDefault="00626F12" w:rsidP="00743DD6">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wykonanie koryta gł. 25</w:t>
      </w:r>
      <w:r w:rsidR="00743DD6" w:rsidRPr="00812A1F">
        <w:rPr>
          <w:rFonts w:ascii="Times New Roman" w:eastAsia="Times New Roman" w:hAnsi="Times New Roman" w:cs="Times New Roman"/>
          <w:sz w:val="16"/>
          <w:szCs w:val="16"/>
          <w:lang w:eastAsia="pl-PL"/>
        </w:rPr>
        <w:t>cm w gr</w:t>
      </w:r>
      <w:r w:rsidRPr="00812A1F">
        <w:rPr>
          <w:rFonts w:ascii="Times New Roman" w:eastAsia="Times New Roman" w:hAnsi="Times New Roman" w:cs="Times New Roman"/>
          <w:sz w:val="16"/>
          <w:szCs w:val="16"/>
          <w:lang w:eastAsia="pl-PL"/>
        </w:rPr>
        <w:t xml:space="preserve">uncie </w:t>
      </w:r>
      <w:proofErr w:type="spellStart"/>
      <w:r w:rsidRPr="00812A1F">
        <w:rPr>
          <w:rFonts w:ascii="Times New Roman" w:eastAsia="Times New Roman" w:hAnsi="Times New Roman" w:cs="Times New Roman"/>
          <w:sz w:val="16"/>
          <w:szCs w:val="16"/>
          <w:lang w:eastAsia="pl-PL"/>
        </w:rPr>
        <w:t>kat.III</w:t>
      </w:r>
      <w:proofErr w:type="spellEnd"/>
      <w:r w:rsidRPr="00812A1F">
        <w:rPr>
          <w:rFonts w:ascii="Times New Roman" w:eastAsia="Times New Roman" w:hAnsi="Times New Roman" w:cs="Times New Roman"/>
          <w:sz w:val="16"/>
          <w:szCs w:val="16"/>
          <w:lang w:eastAsia="pl-PL"/>
        </w:rPr>
        <w:t xml:space="preserve"> z  wywozem– 18,75</w:t>
      </w:r>
      <w:r w:rsidR="00743DD6" w:rsidRPr="00812A1F">
        <w:rPr>
          <w:rFonts w:ascii="Times New Roman" w:eastAsia="Times New Roman" w:hAnsi="Times New Roman" w:cs="Times New Roman"/>
          <w:sz w:val="16"/>
          <w:szCs w:val="16"/>
          <w:lang w:eastAsia="pl-PL"/>
        </w:rPr>
        <w:t>m2</w:t>
      </w:r>
      <w:r w:rsidRPr="00812A1F">
        <w:rPr>
          <w:rFonts w:ascii="Times New Roman" w:eastAsia="Times New Roman" w:hAnsi="Times New Roman" w:cs="Times New Roman"/>
          <w:sz w:val="16"/>
          <w:szCs w:val="16"/>
          <w:lang w:eastAsia="pl-PL"/>
        </w:rPr>
        <w:t xml:space="preserve"> </w:t>
      </w:r>
    </w:p>
    <w:p w:rsidR="00743DD6" w:rsidRPr="00812A1F" w:rsidRDefault="00743DD6" w:rsidP="00743DD6">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xml:space="preserve">- wykonanie  nawierzchni z  kostki  betonowej gr.8cm szarej typ STAROBRUK na </w:t>
      </w:r>
      <w:proofErr w:type="spellStart"/>
      <w:r w:rsidRPr="00812A1F">
        <w:rPr>
          <w:rFonts w:ascii="Times New Roman" w:eastAsia="Times New Roman" w:hAnsi="Times New Roman" w:cs="Times New Roman"/>
          <w:sz w:val="16"/>
          <w:szCs w:val="16"/>
          <w:lang w:eastAsia="pl-PL"/>
        </w:rPr>
        <w:t>pods</w:t>
      </w:r>
      <w:proofErr w:type="spellEnd"/>
      <w:r w:rsidR="00626F12" w:rsidRPr="00812A1F">
        <w:rPr>
          <w:rFonts w:ascii="Times New Roman" w:eastAsia="Times New Roman" w:hAnsi="Times New Roman" w:cs="Times New Roman"/>
          <w:sz w:val="16"/>
          <w:szCs w:val="16"/>
          <w:lang w:eastAsia="pl-PL"/>
        </w:rPr>
        <w:t xml:space="preserve">. </w:t>
      </w:r>
      <w:proofErr w:type="spellStart"/>
      <w:r w:rsidR="00626F12" w:rsidRPr="00812A1F">
        <w:rPr>
          <w:rFonts w:ascii="Times New Roman" w:eastAsia="Times New Roman" w:hAnsi="Times New Roman" w:cs="Times New Roman"/>
          <w:sz w:val="16"/>
          <w:szCs w:val="16"/>
          <w:lang w:eastAsia="pl-PL"/>
        </w:rPr>
        <w:t>cem</w:t>
      </w:r>
      <w:proofErr w:type="spellEnd"/>
      <w:r w:rsidR="00626F12" w:rsidRPr="00812A1F">
        <w:rPr>
          <w:rFonts w:ascii="Times New Roman" w:eastAsia="Times New Roman" w:hAnsi="Times New Roman" w:cs="Times New Roman"/>
          <w:sz w:val="16"/>
          <w:szCs w:val="16"/>
          <w:lang w:eastAsia="pl-PL"/>
        </w:rPr>
        <w:t>-piaskowej – 260,75</w:t>
      </w:r>
      <w:r w:rsidRPr="00812A1F">
        <w:rPr>
          <w:rFonts w:ascii="Times New Roman" w:eastAsia="Times New Roman" w:hAnsi="Times New Roman" w:cs="Times New Roman"/>
          <w:sz w:val="16"/>
          <w:szCs w:val="16"/>
          <w:lang w:eastAsia="pl-PL"/>
        </w:rPr>
        <w:t>m2</w:t>
      </w:r>
    </w:p>
    <w:p w:rsidR="00626F12" w:rsidRPr="00812A1F" w:rsidRDefault="00626F12" w:rsidP="00626F12">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xml:space="preserve">- wykonanie  nawierzchni z  kostki  betonowej gr.8cm szarej prostokątnej na </w:t>
      </w:r>
      <w:proofErr w:type="spellStart"/>
      <w:r w:rsidRPr="00812A1F">
        <w:rPr>
          <w:rFonts w:ascii="Times New Roman" w:eastAsia="Times New Roman" w:hAnsi="Times New Roman" w:cs="Times New Roman"/>
          <w:sz w:val="16"/>
          <w:szCs w:val="16"/>
          <w:lang w:eastAsia="pl-PL"/>
        </w:rPr>
        <w:t>pods</w:t>
      </w:r>
      <w:proofErr w:type="spellEnd"/>
      <w:r w:rsidRPr="00812A1F">
        <w:rPr>
          <w:rFonts w:ascii="Times New Roman" w:eastAsia="Times New Roman" w:hAnsi="Times New Roman" w:cs="Times New Roman"/>
          <w:sz w:val="16"/>
          <w:szCs w:val="16"/>
          <w:lang w:eastAsia="pl-PL"/>
        </w:rPr>
        <w:t xml:space="preserve">. </w:t>
      </w:r>
      <w:proofErr w:type="spellStart"/>
      <w:r w:rsidRPr="00812A1F">
        <w:rPr>
          <w:rFonts w:ascii="Times New Roman" w:eastAsia="Times New Roman" w:hAnsi="Times New Roman" w:cs="Times New Roman"/>
          <w:sz w:val="16"/>
          <w:szCs w:val="16"/>
          <w:lang w:eastAsia="pl-PL"/>
        </w:rPr>
        <w:t>cem</w:t>
      </w:r>
      <w:proofErr w:type="spellEnd"/>
      <w:r w:rsidRPr="00812A1F">
        <w:rPr>
          <w:rFonts w:ascii="Times New Roman" w:eastAsia="Times New Roman" w:hAnsi="Times New Roman" w:cs="Times New Roman"/>
          <w:sz w:val="16"/>
          <w:szCs w:val="16"/>
          <w:lang w:eastAsia="pl-PL"/>
        </w:rPr>
        <w:t>-piaskowej – 18,75m2</w:t>
      </w:r>
    </w:p>
    <w:p w:rsidR="00743DD6" w:rsidRPr="00812A1F" w:rsidRDefault="00743DD6" w:rsidP="00743DD6">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wyk</w:t>
      </w:r>
      <w:r w:rsidR="00626F12" w:rsidRPr="00812A1F">
        <w:rPr>
          <w:rFonts w:ascii="Times New Roman" w:eastAsia="Times New Roman" w:hAnsi="Times New Roman" w:cs="Times New Roman"/>
          <w:sz w:val="16"/>
          <w:szCs w:val="16"/>
          <w:lang w:eastAsia="pl-PL"/>
        </w:rPr>
        <w:t>onanie warstwy odcinającej gr.10cm z piasku – 18,75</w:t>
      </w:r>
      <w:r w:rsidRPr="00812A1F">
        <w:rPr>
          <w:rFonts w:ascii="Times New Roman" w:eastAsia="Times New Roman" w:hAnsi="Times New Roman" w:cs="Times New Roman"/>
          <w:sz w:val="16"/>
          <w:szCs w:val="16"/>
          <w:lang w:eastAsia="pl-PL"/>
        </w:rPr>
        <w:t>m2</w:t>
      </w:r>
    </w:p>
    <w:p w:rsidR="00626F12" w:rsidRPr="00812A1F" w:rsidRDefault="00626F12" w:rsidP="00626F12">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wykonanie warstwy odcinającej gr.7cm z piasku – 260,75m2</w:t>
      </w:r>
    </w:p>
    <w:p w:rsidR="00743DD6" w:rsidRPr="00812A1F" w:rsidRDefault="00743DD6" w:rsidP="00743DD6">
      <w:pPr>
        <w:overflowPunct w:val="0"/>
        <w:autoSpaceDE w:val="0"/>
        <w:autoSpaceDN w:val="0"/>
        <w:adjustRightInd w:val="0"/>
        <w:spacing w:after="0" w:line="240" w:lineRule="auto"/>
        <w:rPr>
          <w:rFonts w:ascii="Times New Roman" w:eastAsia="Times New Roman" w:hAnsi="Times New Roman" w:cs="Times New Roman"/>
          <w:sz w:val="16"/>
          <w:szCs w:val="16"/>
          <w:lang w:eastAsia="pl-PL"/>
        </w:rPr>
      </w:pPr>
      <w:r w:rsidRPr="00812A1F">
        <w:rPr>
          <w:rFonts w:ascii="Times New Roman" w:eastAsia="Times New Roman" w:hAnsi="Times New Roman" w:cs="Times New Roman"/>
          <w:sz w:val="16"/>
          <w:szCs w:val="16"/>
          <w:lang w:eastAsia="pl-PL"/>
        </w:rPr>
        <w:t>- wykonanie  warstwy  podb</w:t>
      </w:r>
      <w:r w:rsidR="00626F12" w:rsidRPr="00812A1F">
        <w:rPr>
          <w:rFonts w:ascii="Times New Roman" w:eastAsia="Times New Roman" w:hAnsi="Times New Roman" w:cs="Times New Roman"/>
          <w:sz w:val="16"/>
          <w:szCs w:val="16"/>
          <w:lang w:eastAsia="pl-PL"/>
        </w:rPr>
        <w:t>udowy gr. 20cm  z   betonu  C</w:t>
      </w:r>
      <w:r w:rsidRPr="00812A1F">
        <w:rPr>
          <w:rFonts w:ascii="Times New Roman" w:eastAsia="Times New Roman" w:hAnsi="Times New Roman" w:cs="Times New Roman"/>
          <w:sz w:val="16"/>
          <w:szCs w:val="16"/>
          <w:lang w:eastAsia="pl-PL"/>
        </w:rPr>
        <w:t>12</w:t>
      </w:r>
      <w:r w:rsidR="00626F12" w:rsidRPr="00812A1F">
        <w:rPr>
          <w:rFonts w:ascii="Times New Roman" w:eastAsia="Times New Roman" w:hAnsi="Times New Roman" w:cs="Times New Roman"/>
          <w:sz w:val="16"/>
          <w:szCs w:val="16"/>
          <w:lang w:eastAsia="pl-PL"/>
        </w:rPr>
        <w:t xml:space="preserve">-15 z </w:t>
      </w:r>
      <w:proofErr w:type="spellStart"/>
      <w:r w:rsidR="00626F12" w:rsidRPr="00812A1F">
        <w:rPr>
          <w:rFonts w:ascii="Times New Roman" w:eastAsia="Times New Roman" w:hAnsi="Times New Roman" w:cs="Times New Roman"/>
          <w:sz w:val="16"/>
          <w:szCs w:val="16"/>
          <w:lang w:eastAsia="pl-PL"/>
        </w:rPr>
        <w:t>dylatowaniem</w:t>
      </w:r>
      <w:proofErr w:type="spellEnd"/>
      <w:r w:rsidR="00626F12" w:rsidRPr="00812A1F">
        <w:rPr>
          <w:rFonts w:ascii="Times New Roman" w:eastAsia="Times New Roman" w:hAnsi="Times New Roman" w:cs="Times New Roman"/>
          <w:sz w:val="16"/>
          <w:szCs w:val="16"/>
          <w:lang w:eastAsia="pl-PL"/>
        </w:rPr>
        <w:t xml:space="preserve"> –  260,75+18,75</w:t>
      </w:r>
      <w:r w:rsidRPr="00812A1F">
        <w:rPr>
          <w:rFonts w:ascii="Times New Roman" w:eastAsia="Times New Roman" w:hAnsi="Times New Roman" w:cs="Times New Roman"/>
          <w:sz w:val="16"/>
          <w:szCs w:val="16"/>
          <w:lang w:eastAsia="pl-PL"/>
        </w:rPr>
        <w:t>m2</w:t>
      </w:r>
    </w:p>
    <w:p w:rsidR="00743DD6" w:rsidRPr="00743DD6" w:rsidRDefault="00743DD6" w:rsidP="001F2028">
      <w:pPr>
        <w:numPr>
          <w:ilvl w:val="0"/>
          <w:numId w:val="4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Rodzaje nawierzchni</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 niniejszej SST podano zakres robót dla najczęściej stosowanych konstrukcji nawierzchni w budowie parkingów i zatok.</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1.4. Określenia podstawowe</w:t>
      </w:r>
    </w:p>
    <w:p w:rsidR="00743DD6" w:rsidRPr="00743DD6" w:rsidRDefault="00743DD6" w:rsidP="001F2028">
      <w:pPr>
        <w:numPr>
          <w:ilvl w:val="0"/>
          <w:numId w:val="43"/>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Zatoka autobusowa - miejsce zatrzymania dla wymiany pasażerów, urządzone poza jezdnią i przeznaczone wyłącznie dla autobusów komunikacji zbiorowej.</w:t>
      </w:r>
    </w:p>
    <w:p w:rsidR="00743DD6" w:rsidRPr="00743DD6" w:rsidRDefault="00743DD6" w:rsidP="001F2028">
      <w:pPr>
        <w:numPr>
          <w:ilvl w:val="0"/>
          <w:numId w:val="43"/>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Zatoka postojowa - miejsce w obrębie korony drogi, przeznaczone na parkowanie pojazdów.</w:t>
      </w:r>
    </w:p>
    <w:p w:rsidR="00743DD6" w:rsidRPr="00743DD6" w:rsidRDefault="00743DD6" w:rsidP="001F2028">
      <w:pPr>
        <w:numPr>
          <w:ilvl w:val="0"/>
          <w:numId w:val="43"/>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1.5. Ogólne wymagania dotyczące robót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Ogólne wymagania dotyczące robót podano w SST D-M-00.00.00 „Wymagania ogólne”.</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43DD6">
        <w:rPr>
          <w:rFonts w:ascii="Times New Roman" w:eastAsia="Times New Roman" w:hAnsi="Times New Roman" w:cs="Times New Roman"/>
          <w:bCs/>
          <w:kern w:val="32"/>
          <w:sz w:val="16"/>
          <w:szCs w:val="16"/>
          <w:lang w:eastAsia="pl-PL"/>
        </w:rPr>
        <w:t>2. MATERIAŁY</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2.1. Ogólne wymagania dotyczące materiałów</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Ogólne wymagania dotyczące materiałów, ich pozyskiwania i składowania, podano w SST D-M-00.00.00 „Wymagania ogólne”.</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2.2. Materiały na podsypkę cementowo-piaskową</w:t>
      </w:r>
    </w:p>
    <w:p w:rsidR="00743DD6" w:rsidRPr="00743DD6" w:rsidRDefault="00743DD6" w:rsidP="001F2028">
      <w:pPr>
        <w:numPr>
          <w:ilvl w:val="0"/>
          <w:numId w:val="4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Piasek</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Piasek na podsypkę powinien spełniać wymagania wg BN-87/6774-04 [9].</w:t>
      </w:r>
    </w:p>
    <w:p w:rsidR="00743DD6" w:rsidRPr="00743DD6" w:rsidRDefault="00743DD6" w:rsidP="001F2028">
      <w:pPr>
        <w:numPr>
          <w:ilvl w:val="0"/>
          <w:numId w:val="45"/>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Cement</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Cement stosowany na podsypkę cementowo-piaskową powinien być cementem portlandzkim marki 25.</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Cement stosowany do zalania spoin zaprawą cementowo-piaskową powinien być cementem portlandzkim marki 35.</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Cement powinien odpowiadać wymaganiom PN-88/B-30000 [1]. Dostarczanie i przechowywanie cementu powinno odpowiadać wymaganiom BN-88/6731-08 [5].</w:t>
      </w:r>
    </w:p>
    <w:p w:rsidR="00743DD6" w:rsidRPr="00743DD6" w:rsidRDefault="00743DD6" w:rsidP="001F2028">
      <w:pPr>
        <w:numPr>
          <w:ilvl w:val="0"/>
          <w:numId w:val="46"/>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Woda</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Woda do podsypki cementowo-piaskowej powinna być „odmiany 1”, zgodnie z wymaganiami PN-88/B-32250 </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2.3. Krawężniki, obrzeża, płyty chodnikowe</w:t>
      </w:r>
    </w:p>
    <w:p w:rsidR="00743DD6" w:rsidRPr="00743DD6" w:rsidRDefault="00743DD6" w:rsidP="001F2028">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Krawężniki</w:t>
      </w:r>
    </w:p>
    <w:p w:rsidR="00743DD6" w:rsidRPr="00743DD6" w:rsidRDefault="00743DD6" w:rsidP="00743DD6">
      <w:pPr>
        <w:spacing w:before="120"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Krawężniki betonowe, stosowane przy budowie parkingów i zatok autobusowych, powinny odpowiadać wymaganiom BN-80/6775-03.01 [10] oraz BN-80/6775-03.04 [12].</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2.4. Materiały do nawierzchni parkingów i zatok</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Nawierzchnie parkingów i zatok mogą  być wykonywane z różnych materiałów, zgodnie z dokumentacją projektową i SST</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108" w:name="_Toc451652753"/>
      <w:r w:rsidRPr="00743DD6">
        <w:rPr>
          <w:rFonts w:ascii="Times New Roman" w:eastAsia="Times New Roman" w:hAnsi="Times New Roman" w:cs="Times New Roman"/>
          <w:bCs/>
          <w:kern w:val="32"/>
          <w:sz w:val="16"/>
          <w:szCs w:val="16"/>
          <w:lang w:eastAsia="pl-PL"/>
        </w:rPr>
        <w:t>5. wykonanie robót</w:t>
      </w:r>
      <w:bookmarkEnd w:id="108"/>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5.1. Ogólne zasady wykonania robót</w:t>
      </w:r>
    </w:p>
    <w:p w:rsidR="00743DD6" w:rsidRPr="00743DD6" w:rsidRDefault="00743DD6" w:rsidP="00743DD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Ogólne zasady wykonania robót podano w SST D-M-00.00.00 „Wymagania ogólne”.</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5.2. Roboty przygotowawcze</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Roboty przygotowawcze - odtworzenie trasy, usunięcie drzew i krzewów, zdjęcie warstwy humusu oraz inne elementy robót przygotowawczych, które mogą wystąpić przy budowie parkingów i zatok, należy wykonywać zgodnie z wymaganiami podanymi w SST D-01.00.00 „Roboty przygotowawcze”.</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5.3. Roboty ziemne</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Roboty ziemne w wykopach należy wykonywać zgodnie z wymaganiami podanymi w SST D-02.01.01 „Wykonanie wykopów w gruntach I - V kat.”.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Roboty ziemne w nasypach należy wykonywać zgodnie z wymaganiami podanymi w OST D-02.03.01 „Wykonanie nasypów”.</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lastRenderedPageBreak/>
        <w:t>5.4. Podłoże</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Podłoże pod wykonanie konstrukcji nawierzchni parkingów i zatok powinno być przygotowane zgodnie z wymaganiami podanymi w SST D-04.01.01 „Koryto wraz z profilowaniem i zagęszczaniem podłoża”.</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5.5. Podsypka cementowo-piaskowa</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Przy wykonywaniu parkingów i zatok, podsypka cementowo-piaskowa może być stosowana pod ułożenie nawierzchni z kostki kamiennej, klinkieru, płyt betonowych oraz pod ustawienie krawężników betonowych na ławie betonowej z oporem. Zastosowanie podsypki i jej grubość powinny być zgodne z dokumentacją projektową. Wytrzymałość na ściskanie podsypki cementowo-piaskowej po 7 dniach próbek walcowych o średnicy 8 cm powinna wynosić co najmniej 10 </w:t>
      </w:r>
      <w:proofErr w:type="spellStart"/>
      <w:r w:rsidRPr="00743DD6">
        <w:rPr>
          <w:rFonts w:ascii="Times New Roman" w:eastAsia="Times New Roman" w:hAnsi="Times New Roman" w:cs="Times New Roman"/>
          <w:sz w:val="16"/>
          <w:szCs w:val="16"/>
          <w:lang w:eastAsia="pl-PL"/>
        </w:rPr>
        <w:t>MPa</w:t>
      </w:r>
      <w:proofErr w:type="spellEnd"/>
      <w:r w:rsidRPr="00743DD6">
        <w:rPr>
          <w:rFonts w:ascii="Times New Roman" w:eastAsia="Times New Roman" w:hAnsi="Times New Roman" w:cs="Times New Roman"/>
          <w:sz w:val="16"/>
          <w:szCs w:val="16"/>
          <w:lang w:eastAsia="pl-PL"/>
        </w:rPr>
        <w:t xml:space="preserve">, a po 28 dniach 14 </w:t>
      </w:r>
      <w:proofErr w:type="spellStart"/>
      <w:r w:rsidRPr="00743DD6">
        <w:rPr>
          <w:rFonts w:ascii="Times New Roman" w:eastAsia="Times New Roman" w:hAnsi="Times New Roman" w:cs="Times New Roman"/>
          <w:sz w:val="16"/>
          <w:szCs w:val="16"/>
          <w:lang w:eastAsia="pl-PL"/>
        </w:rPr>
        <w:t>MPa</w:t>
      </w:r>
      <w:proofErr w:type="spellEnd"/>
      <w:r w:rsidRPr="00743DD6">
        <w:rPr>
          <w:rFonts w:ascii="Times New Roman" w:eastAsia="Times New Roman" w:hAnsi="Times New Roman" w:cs="Times New Roman"/>
          <w:sz w:val="16"/>
          <w:szCs w:val="16"/>
          <w:lang w:eastAsia="pl-PL"/>
        </w:rPr>
        <w: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Mieszanie podsypki powinno się odbywać w betoniarkach.</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Piasek, </w:t>
      </w:r>
      <w:proofErr w:type="spellStart"/>
      <w:r w:rsidRPr="00743DD6">
        <w:rPr>
          <w:rFonts w:ascii="Times New Roman" w:eastAsia="Times New Roman" w:hAnsi="Times New Roman" w:cs="Times New Roman"/>
          <w:sz w:val="16"/>
          <w:szCs w:val="16"/>
          <w:lang w:eastAsia="pl-PL"/>
        </w:rPr>
        <w:t>cment</w:t>
      </w:r>
      <w:proofErr w:type="spellEnd"/>
      <w:r w:rsidRPr="00743DD6">
        <w:rPr>
          <w:rFonts w:ascii="Times New Roman" w:eastAsia="Times New Roman" w:hAnsi="Times New Roman" w:cs="Times New Roman"/>
          <w:sz w:val="16"/>
          <w:szCs w:val="16"/>
          <w:lang w:eastAsia="pl-PL"/>
        </w:rPr>
        <w:t xml:space="preserve"> i woda powinny odpowiadać wymaganiom wg punktu 2.3.</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Podsypka powinna być rozścielona i wyrównana do profilu zgodnie z dokumentacją projektową.</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5.6. Krawężniki, obrzeża i chodniki</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Ustawienie krawężników i obrzeży oraz ułożenie płyt chodnikowych powinno być zgodne z dokumentacją projektową, SST, wskazaniami Inżyniera oraz wymaganiami wg odpowiednich SST:</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5.7. Wykonanie podbudowy</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Koryto wraz z profilowaniem i zagęszczeniem podłoża przeznaczonego do ułożenia konstrukcji nawierzchni parkingów i zatok, należy wykonywać wg OST                   D-04.01.01 „Koryto wraz z profilowaniem i zagęszczaniem podłoża”.</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Podbudowę z gruntu stabilizowanego cementem należy wykonywać wg OST           D-04.05.01 „Podbudowa z gruntu lub kruszywa stabilizowanego cementem”, a z chudego betonu wg OST D-04.06.00 „Podbudowa z chudego betonu”.</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5.8. Wykonanie nawierzchni</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Nawierzchnie stosowane na parkingach i zatokach powinny być wykonywane zgodnie z wymaganiami podanymi w poszczególnych SST</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6.1. Sprawdzenie prawidłowości robót przygotowawczych</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robót przygotowawczych polega na sprawdzeniu ich zgodności z:</w:t>
      </w:r>
    </w:p>
    <w:p w:rsidR="00743DD6" w:rsidRPr="00743DD6" w:rsidRDefault="00743DD6" w:rsidP="001F202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 na podstawie oględzin i pomiarów,</w:t>
      </w:r>
    </w:p>
    <w:p w:rsidR="00743DD6" w:rsidRPr="00743DD6" w:rsidRDefault="00743DD6" w:rsidP="001F2028">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wymaganiami podanymi w OST D-01.00.00 „Roboty przygotowawcze”.</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6.2. Sprawdzenie prawidłowości wykonania robót ziemnych</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robót ziemnych polega na sprawdzeniu ich zgodności z:</w:t>
      </w:r>
    </w:p>
    <w:p w:rsidR="00743DD6" w:rsidRPr="00743DD6" w:rsidRDefault="00743DD6" w:rsidP="001F2028">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 na podstawie oględzin i pomiarów,</w:t>
      </w:r>
    </w:p>
    <w:p w:rsidR="00743DD6" w:rsidRPr="00743DD6" w:rsidRDefault="00743DD6" w:rsidP="00743DD6">
      <w:pPr>
        <w:keepNext/>
        <w:spacing w:after="0" w:line="240" w:lineRule="auto"/>
        <w:ind w:left="720"/>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6.3. Sprawdzenie prawidłowości wykonania podłoża</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Rodzaj gruntu podłoża należy określić na podstawie badań laboratoryjnych.</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przygotowania podłoża polega na sprawdzeniu zgodności z wymaganiami podanymi w dokumentacji projektowej oraz w SST D-04.01.01 „Koryto wraz z profilowaniem i zagęszczaniem podłoża”.</w:t>
      </w:r>
    </w:p>
    <w:p w:rsidR="00743DD6" w:rsidRPr="00743DD6" w:rsidRDefault="00743DD6" w:rsidP="00743DD6">
      <w:pPr>
        <w:keepNext/>
        <w:spacing w:after="0" w:line="240" w:lineRule="auto"/>
        <w:ind w:left="720"/>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6.4. Sprawdzenie prawidłowości wykonania podsypki</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ułożonej podsypki cementowo-piaskowej polega na sprawdzeniu zgodności z:</w:t>
      </w:r>
    </w:p>
    <w:p w:rsidR="00743DD6" w:rsidRPr="00743DD6" w:rsidRDefault="00743DD6" w:rsidP="001F202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w zakresie grubości i wyrównania do wymaganego profilu - na podstawie oględzin i pomiarów,</w:t>
      </w:r>
    </w:p>
    <w:p w:rsidR="00743DD6" w:rsidRPr="00743DD6" w:rsidRDefault="00743DD6" w:rsidP="001F2028">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wymaganiami podanymi w p. 5.5 niniejszej SST, w zakresie wytrzymałości na ściskanie.</w:t>
      </w:r>
    </w:p>
    <w:p w:rsidR="00743DD6" w:rsidRPr="00743DD6" w:rsidRDefault="00743DD6" w:rsidP="00743DD6">
      <w:pPr>
        <w:keepNext/>
        <w:spacing w:after="0" w:line="240" w:lineRule="auto"/>
        <w:ind w:left="720"/>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6.5. Sprawdzenie prawidłowości wykonania krawężników, obrzeży i chodników</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wykonania krawężników, obrzeży i chodników polega na sprawdzeniu zgodności z:</w:t>
      </w:r>
    </w:p>
    <w:p w:rsidR="00743DD6" w:rsidRPr="00743DD6" w:rsidRDefault="00743DD6" w:rsidP="001F2028">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 na podstawie oględzin i pomiarów,</w:t>
      </w:r>
    </w:p>
    <w:p w:rsidR="00743DD6" w:rsidRPr="00743DD6" w:rsidRDefault="00743DD6" w:rsidP="001F2028">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wymaganiami podanymi wg odpowiednich SST</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6.6. Sprawdzenie wykonania podbudowy</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ab/>
        <w:t>Kontrola jakości wykonania podbudowy polega na sprawdzeniu zgodności z:</w:t>
      </w:r>
    </w:p>
    <w:p w:rsidR="00743DD6" w:rsidRPr="00743DD6" w:rsidRDefault="00743DD6" w:rsidP="001F2028">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w zakresie rodzaju, grubości, szerokości i spadków poprzecznych - na podstawie oględzin i pomiarów,</w:t>
      </w:r>
    </w:p>
    <w:p w:rsidR="00743DD6" w:rsidRPr="00743DD6" w:rsidRDefault="00743DD6" w:rsidP="001F2028">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wymaganiami podanymi wg odpowiednich SST</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6.7. Sprawdzenie wykonania nawierzchni</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wykonania nawierzchni polega na sprawdzeniu zgodności z:</w:t>
      </w:r>
    </w:p>
    <w:p w:rsidR="00743DD6" w:rsidRPr="00743DD6" w:rsidRDefault="00743DD6" w:rsidP="001F2028">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dokumentacją projektową w zakresie grubości konstrukcji, szerokości, rzędnych wysokościowych i spadków poprzecznych,</w:t>
      </w:r>
    </w:p>
    <w:p w:rsidR="00743DD6" w:rsidRPr="00743DD6" w:rsidRDefault="00743DD6" w:rsidP="001F2028">
      <w:pPr>
        <w:numPr>
          <w:ilvl w:val="0"/>
          <w:numId w:val="5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wymaganiami podanymi w odpowiednich SST</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6.8. Sprawdzenie wykonania robót wykończeniowych</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Kontrola jakości wykonania robót wykończeniowych polega na sprawdzeniu ich zgodności z dokumentacją projektową na podstawie oględzin i pomiarów oraz zgodności z wymaganiami wg odpowiednich OST D-06.00.00 „Roboty wykończeniowe”.</w:t>
      </w:r>
    </w:p>
    <w:p w:rsidR="00743DD6" w:rsidRPr="00743DD6" w:rsidRDefault="00743DD6" w:rsidP="00743DD6">
      <w:pPr>
        <w:keepNext/>
        <w:spacing w:after="0" w:line="240" w:lineRule="auto"/>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6.9. Ocena wyników badań</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Wszystkie materiały muszą spełniać wymagania podane w punkcie 2.</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Wszystkie elementy robót, które wykazują odstępstwa od postanowień OST, powinny być doprowadzone na koszt Wykonawcy do stanu zgodności z OST, a po przeprowadzeniu badań i pomiarów mogą być ponownie przedstawione do akceptacji Inżyniera.</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43DD6">
        <w:rPr>
          <w:rFonts w:ascii="Times New Roman" w:eastAsia="Times New Roman" w:hAnsi="Times New Roman" w:cs="Times New Roman"/>
          <w:bCs/>
          <w:kern w:val="32"/>
          <w:sz w:val="16"/>
          <w:szCs w:val="16"/>
          <w:lang w:eastAsia="pl-PL"/>
        </w:rPr>
        <w:t>7. obmiar robót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Jednostką obmiarową jest m</w:t>
      </w:r>
      <w:r w:rsidRPr="00743DD6">
        <w:rPr>
          <w:rFonts w:ascii="Times New Roman" w:eastAsia="Times New Roman" w:hAnsi="Times New Roman" w:cs="Times New Roman"/>
          <w:sz w:val="16"/>
          <w:szCs w:val="16"/>
          <w:vertAlign w:val="superscript"/>
          <w:lang w:eastAsia="pl-PL"/>
        </w:rPr>
        <w:t>2</w:t>
      </w:r>
      <w:r w:rsidRPr="00743DD6">
        <w:rPr>
          <w:rFonts w:ascii="Times New Roman" w:eastAsia="Times New Roman" w:hAnsi="Times New Roman" w:cs="Times New Roman"/>
          <w:sz w:val="16"/>
          <w:szCs w:val="16"/>
          <w:lang w:eastAsia="pl-PL"/>
        </w:rPr>
        <w:t xml:space="preserve"> (metr kwadratowy) nawierzchni parkingu lub zatoki na podstawie dokumentacji projektowej i pomiaru w terenie.</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43DD6">
        <w:rPr>
          <w:rFonts w:ascii="Times New Roman" w:eastAsia="Times New Roman" w:hAnsi="Times New Roman" w:cs="Times New Roman"/>
          <w:bCs/>
          <w:kern w:val="32"/>
          <w:sz w:val="16"/>
          <w:szCs w:val="16"/>
          <w:lang w:eastAsia="pl-PL"/>
        </w:rPr>
        <w:t>8. odbiór robót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Roboty objęte niniejszą specyfikacją podlegają:</w:t>
      </w:r>
    </w:p>
    <w:p w:rsidR="00743DD6" w:rsidRPr="00743DD6" w:rsidRDefault="00743DD6" w:rsidP="001F2028">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odbiorowi robót zanikających i ulegających zakryciu, który powinien być dokonany po:</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odtworzeniu trasy i punktów wysokościowych,</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zdjęciu warstwy humusu lub darniny,</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wykonaniu robót ziemnych,</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wykonaniu robót odwodnieniowych,</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wykonaniu koryta pod konstrukcję nawierzchni i zagęszczeniu podłoża,</w:t>
      </w:r>
    </w:p>
    <w:p w:rsidR="00743DD6" w:rsidRPr="00743DD6" w:rsidRDefault="00743DD6" w:rsidP="001F2028">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odbiorowi końcowemu,</w:t>
      </w:r>
    </w:p>
    <w:p w:rsidR="00743DD6" w:rsidRPr="00743DD6" w:rsidRDefault="00743DD6" w:rsidP="001F2028">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odbiorowi ostatecznemu.</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43DD6">
        <w:rPr>
          <w:rFonts w:ascii="Times New Roman" w:eastAsia="Times New Roman" w:hAnsi="Times New Roman" w:cs="Times New Roman"/>
          <w:bCs/>
          <w:kern w:val="32"/>
          <w:sz w:val="16"/>
          <w:szCs w:val="16"/>
          <w:lang w:eastAsia="pl-PL"/>
        </w:rPr>
        <w:t>9. podstawa płatności</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Płatność za m</w:t>
      </w:r>
      <w:r w:rsidRPr="00743DD6">
        <w:rPr>
          <w:rFonts w:ascii="Times New Roman" w:eastAsia="Times New Roman" w:hAnsi="Times New Roman" w:cs="Times New Roman"/>
          <w:sz w:val="16"/>
          <w:szCs w:val="16"/>
          <w:vertAlign w:val="superscript"/>
          <w:lang w:eastAsia="pl-PL"/>
        </w:rPr>
        <w:t>2</w:t>
      </w:r>
      <w:r w:rsidRPr="00743DD6">
        <w:rPr>
          <w:rFonts w:ascii="Times New Roman" w:eastAsia="Times New Roman" w:hAnsi="Times New Roman" w:cs="Times New Roman"/>
          <w:sz w:val="16"/>
          <w:szCs w:val="16"/>
          <w:lang w:eastAsia="pl-PL"/>
        </w:rPr>
        <w:t xml:space="preserve"> (metr kwadratowy) nawierzchni parkingu lub zatoki należy przyjmować zgodnie z obmiarem i oceną jakości robót.</w:t>
      </w:r>
    </w:p>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lastRenderedPageBreak/>
        <w:t>Cena wykonania robót obejmuje:</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prace pomiarowe i roboty przygotowawcze,</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dostarczenie na teren budowy potrzebnych materiałów,</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wykonanie robót ziemnych i odwodnieniowych,</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wykonanie koryta i ułożenie podbudowy, ewentualnie wykonanie podsypki,</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wykonanie krawężników, obrzeży i chodników,</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wykonanie nawierzchni,</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wykonanie robót wykończeniowych i ewentualnie oznakowania poziomego                         i pionowego,</w:t>
      </w:r>
    </w:p>
    <w:p w:rsidR="00743DD6" w:rsidRPr="00743DD6" w:rsidRDefault="00743DD6" w:rsidP="00743DD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przeprowadzenie pomiarów i badań laboratoryjnych zgodnie z dokumentacją projektową i specyfikacją techniczną.</w:t>
      </w:r>
    </w:p>
    <w:p w:rsidR="00743DD6" w:rsidRPr="00743DD6" w:rsidRDefault="00743DD6" w:rsidP="00743DD6">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43DD6">
        <w:rPr>
          <w:rFonts w:ascii="Times New Roman" w:eastAsia="Times New Roman" w:hAnsi="Times New Roman" w:cs="Times New Roman"/>
          <w:bCs/>
          <w:kern w:val="32"/>
          <w:sz w:val="16"/>
          <w:szCs w:val="16"/>
          <w:lang w:eastAsia="pl-PL"/>
        </w:rPr>
        <w:t>10. przepisy związane</w:t>
      </w:r>
    </w:p>
    <w:p w:rsidR="00743DD6" w:rsidRPr="00743DD6" w:rsidRDefault="00743DD6" w:rsidP="00743DD6">
      <w:pPr>
        <w:keepNext/>
        <w:spacing w:after="0" w:line="240" w:lineRule="auto"/>
        <w:ind w:left="720"/>
        <w:jc w:val="both"/>
        <w:outlineLvl w:val="1"/>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881"/>
        <w:gridCol w:w="5132"/>
      </w:tblGrid>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1.</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val="en-US" w:eastAsia="pl-PL"/>
              </w:rPr>
            </w:pPr>
            <w:r w:rsidRPr="00743DD6">
              <w:rPr>
                <w:rFonts w:ascii="Times New Roman" w:eastAsia="Times New Roman" w:hAnsi="Times New Roman" w:cs="Times New Roman"/>
                <w:sz w:val="16"/>
                <w:szCs w:val="16"/>
                <w:lang w:val="en-US" w:eastAsia="pl-PL"/>
              </w:rPr>
              <w:t>PN-88/B-30000</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val="en-US" w:eastAsia="pl-PL"/>
              </w:rPr>
            </w:pPr>
            <w:r w:rsidRPr="00743DD6">
              <w:rPr>
                <w:rFonts w:ascii="Times New Roman" w:eastAsia="Times New Roman" w:hAnsi="Times New Roman" w:cs="Times New Roman"/>
                <w:sz w:val="16"/>
                <w:szCs w:val="16"/>
                <w:lang w:val="en-US" w:eastAsia="pl-PL"/>
              </w:rPr>
              <w:t xml:space="preserve">Cement </w:t>
            </w:r>
            <w:proofErr w:type="spellStart"/>
            <w:r w:rsidRPr="00743DD6">
              <w:rPr>
                <w:rFonts w:ascii="Times New Roman" w:eastAsia="Times New Roman" w:hAnsi="Times New Roman" w:cs="Times New Roman"/>
                <w:sz w:val="16"/>
                <w:szCs w:val="16"/>
                <w:lang w:val="en-US" w:eastAsia="pl-PL"/>
              </w:rPr>
              <w:t>portlandzki</w:t>
            </w:r>
            <w:proofErr w:type="spellEnd"/>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val="en-US" w:eastAsia="pl-PL"/>
              </w:rPr>
              <w:t xml:space="preserve">  </w:t>
            </w:r>
            <w:r w:rsidRPr="00743DD6">
              <w:rPr>
                <w:rFonts w:ascii="Times New Roman" w:eastAsia="Times New Roman" w:hAnsi="Times New Roman" w:cs="Times New Roman"/>
                <w:sz w:val="16"/>
                <w:szCs w:val="16"/>
                <w:lang w:eastAsia="pl-PL"/>
              </w:rPr>
              <w:t>2.</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PN-88/B-32250</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Materiały budowlane. Woda do betonów i zapraw</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3.</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PN-59/S-96019</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Drogi samochodowe. Nawierzchnie klinkierowe. Wymagania techniczne i warunki odbioru</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4.</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PN-58/S-96026</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Drogi samochodowe. Nawierzchnie z kostki kamiennej nieregularnej. Wymagania techniczne i badania przy odbiorze</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5.</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BN-88/6731-08</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Cement. Transport i przechowywanie</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6.</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BN-80/6775.03.03</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Prefabrykaty budowlane z betonu. Elementy nawierzchni dróg, ulic, parkingów i torowisk tramwajowych. Płyty chodnikowe</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7.</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BN-77/6741-02</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Klinkier drogowy</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8.</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BN-66/6774-01</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Kruszywa naturalne do nawierzchni drogowych i kolejowych. Żwir i pospółka</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 xml:space="preserve">  9.</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BN-87/6774-04</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Kruszywo mineralne. Kruszywo naturalne do nawierzchni drogowych. Piasek</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10.</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BN-80/6775-03.01</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11.</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BN-80/6775-03.02</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Prefabrykaty budowlane z betonu. Elementy nawierzchni dróg, ulic, parkingów i torowisk tramwajowych. Płyty drogowe</w:t>
            </w:r>
          </w:p>
        </w:tc>
      </w:tr>
      <w:tr w:rsidR="00743DD6" w:rsidRPr="00743DD6" w:rsidTr="0083446B">
        <w:tc>
          <w:tcPr>
            <w:tcW w:w="496"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12.</w:t>
            </w:r>
          </w:p>
        </w:tc>
        <w:tc>
          <w:tcPr>
            <w:tcW w:w="1881"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BN-80/6775-03.04</w:t>
            </w:r>
          </w:p>
        </w:tc>
        <w:tc>
          <w:tcPr>
            <w:tcW w:w="5132" w:type="dxa"/>
            <w:hideMark/>
          </w:tcPr>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r w:rsidRPr="00743DD6">
              <w:rPr>
                <w:rFonts w:ascii="Times New Roman" w:eastAsia="Times New Roman" w:hAnsi="Times New Roman" w:cs="Times New Roman"/>
                <w:sz w:val="16"/>
                <w:szCs w:val="16"/>
                <w:lang w:eastAsia="pl-PL"/>
              </w:rPr>
              <w:t>Prefabrykaty budowlane z betonu. Elementy nawierzchni dróg, ulic, parkingów i torowisk tramwajowych. Krawężniki i obrzeża.</w:t>
            </w:r>
          </w:p>
        </w:tc>
      </w:tr>
    </w:tbl>
    <w:p w:rsidR="00743DD6" w:rsidRPr="00743DD6" w:rsidRDefault="00743DD6" w:rsidP="00743DD6">
      <w:pPr>
        <w:spacing w:after="0" w:line="240" w:lineRule="auto"/>
        <w:jc w:val="both"/>
        <w:rPr>
          <w:rFonts w:ascii="Times New Roman" w:eastAsia="Times New Roman" w:hAnsi="Times New Roman" w:cs="Times New Roman"/>
          <w:sz w:val="16"/>
          <w:szCs w:val="16"/>
          <w:lang w:eastAsia="pl-PL"/>
        </w:rPr>
      </w:pPr>
    </w:p>
    <w:p w:rsidR="00743DD6" w:rsidRPr="00743DD6" w:rsidRDefault="00743DD6" w:rsidP="00743DD6">
      <w:pPr>
        <w:spacing w:after="0" w:line="240" w:lineRule="auto"/>
        <w:jc w:val="both"/>
        <w:rPr>
          <w:rFonts w:ascii="Times New Roman" w:eastAsia="Times New Roman" w:hAnsi="Times New Roman" w:cs="Times New Roman"/>
          <w:b/>
          <w:sz w:val="16"/>
          <w:szCs w:val="16"/>
          <w:lang w:eastAsia="pl-PL"/>
        </w:rPr>
      </w:pPr>
    </w:p>
    <w:p w:rsidR="00743DD6" w:rsidRPr="00743DD6" w:rsidRDefault="00743DD6" w:rsidP="00743DD6">
      <w:pPr>
        <w:spacing w:after="0" w:line="240" w:lineRule="auto"/>
        <w:jc w:val="both"/>
        <w:rPr>
          <w:rFonts w:ascii="Times New Roman" w:eastAsia="Times New Roman" w:hAnsi="Times New Roman" w:cs="Times New Roman"/>
          <w:b/>
          <w:bCs/>
          <w:sz w:val="16"/>
          <w:szCs w:val="16"/>
          <w:lang w:eastAsia="pl-PL"/>
        </w:rPr>
      </w:pPr>
    </w:p>
    <w:p w:rsidR="00514989" w:rsidRPr="00743DD6" w:rsidRDefault="00514989" w:rsidP="00514989">
      <w:pPr>
        <w:rPr>
          <w:sz w:val="16"/>
          <w:szCs w:val="16"/>
        </w:rPr>
      </w:pPr>
    </w:p>
    <w:p w:rsidR="00514989" w:rsidRPr="00514989" w:rsidRDefault="00514989" w:rsidP="00514989"/>
    <w:p w:rsidR="00FD76FC" w:rsidRDefault="00FD76FC"/>
    <w:sectPr w:rsidR="00FD76FC">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F0F" w:rsidRDefault="00867F0F" w:rsidP="0003028F">
      <w:pPr>
        <w:spacing w:after="0" w:line="240" w:lineRule="auto"/>
      </w:pPr>
      <w:r>
        <w:separator/>
      </w:r>
    </w:p>
  </w:endnote>
  <w:endnote w:type="continuationSeparator" w:id="0">
    <w:p w:rsidR="00867F0F" w:rsidRDefault="00867F0F" w:rsidP="00030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F0F" w:rsidRDefault="00867F0F" w:rsidP="0003028F">
      <w:pPr>
        <w:spacing w:after="0" w:line="240" w:lineRule="auto"/>
      </w:pPr>
      <w:r>
        <w:separator/>
      </w:r>
    </w:p>
  </w:footnote>
  <w:footnote w:type="continuationSeparator" w:id="0">
    <w:p w:rsidR="00867F0F" w:rsidRDefault="00867F0F" w:rsidP="000302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7707993"/>
      <w:docPartObj>
        <w:docPartGallery w:val="Page Numbers (Top of Page)"/>
        <w:docPartUnique/>
      </w:docPartObj>
    </w:sdtPr>
    <w:sdtEndPr>
      <w:rPr>
        <w:noProof/>
      </w:rPr>
    </w:sdtEndPr>
    <w:sdtContent>
      <w:p w:rsidR="00B21B98" w:rsidRDefault="00B21B98">
        <w:pPr>
          <w:pStyle w:val="Nagwek"/>
          <w:jc w:val="center"/>
        </w:pPr>
        <w:r>
          <w:fldChar w:fldCharType="begin"/>
        </w:r>
        <w:r>
          <w:instrText xml:space="preserve"> PAGE   \* MERGEFORMAT </w:instrText>
        </w:r>
        <w:r>
          <w:fldChar w:fldCharType="separate"/>
        </w:r>
        <w:r w:rsidR="00812A1F">
          <w:rPr>
            <w:noProof/>
          </w:rPr>
          <w:t>29</w:t>
        </w:r>
        <w:r>
          <w:rPr>
            <w:noProof/>
          </w:rPr>
          <w:fldChar w:fldCharType="end"/>
        </w:r>
      </w:p>
    </w:sdtContent>
  </w:sdt>
  <w:p w:rsidR="00B21B98" w:rsidRDefault="00B21B9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649431"/>
      <w:docPartObj>
        <w:docPartGallery w:val="Page Numbers (Top of Page)"/>
        <w:docPartUnique/>
      </w:docPartObj>
    </w:sdtPr>
    <w:sdtEndPr>
      <w:rPr>
        <w:noProof/>
      </w:rPr>
    </w:sdtEndPr>
    <w:sdtContent>
      <w:p w:rsidR="00B21B98" w:rsidRDefault="00B21B98">
        <w:pPr>
          <w:pStyle w:val="Nagwek"/>
          <w:jc w:val="center"/>
        </w:pPr>
        <w:r>
          <w:fldChar w:fldCharType="begin"/>
        </w:r>
        <w:r>
          <w:instrText xml:space="preserve"> PAGE   \* MERGEFORMAT </w:instrText>
        </w:r>
        <w:r>
          <w:fldChar w:fldCharType="separate"/>
        </w:r>
        <w:r w:rsidR="00812A1F">
          <w:rPr>
            <w:noProof/>
          </w:rPr>
          <w:t>69</w:t>
        </w:r>
        <w:r>
          <w:rPr>
            <w:noProof/>
          </w:rPr>
          <w:fldChar w:fldCharType="end"/>
        </w:r>
      </w:p>
    </w:sdtContent>
  </w:sdt>
  <w:p w:rsidR="00B21B98" w:rsidRDefault="00B21B9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6606015"/>
      <w:docPartObj>
        <w:docPartGallery w:val="Page Numbers (Top of Page)"/>
        <w:docPartUnique/>
      </w:docPartObj>
    </w:sdtPr>
    <w:sdtEndPr>
      <w:rPr>
        <w:noProof/>
      </w:rPr>
    </w:sdtEndPr>
    <w:sdtContent>
      <w:p w:rsidR="00B21B98" w:rsidRDefault="00B21B98">
        <w:pPr>
          <w:pStyle w:val="Nagwek"/>
          <w:jc w:val="center"/>
        </w:pPr>
        <w:r>
          <w:fldChar w:fldCharType="begin"/>
        </w:r>
        <w:r>
          <w:instrText xml:space="preserve"> PAGE   \* MERGEFORMAT </w:instrText>
        </w:r>
        <w:r>
          <w:fldChar w:fldCharType="separate"/>
        </w:r>
        <w:r w:rsidR="00812A1F">
          <w:rPr>
            <w:noProof/>
          </w:rPr>
          <w:t>96</w:t>
        </w:r>
        <w:r>
          <w:rPr>
            <w:noProof/>
          </w:rPr>
          <w:fldChar w:fldCharType="end"/>
        </w:r>
      </w:p>
    </w:sdtContent>
  </w:sdt>
  <w:p w:rsidR="00B21B98" w:rsidRDefault="00B21B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B98" w:rsidRDefault="00B21B98">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B21B98">
      <w:tc>
        <w:tcPr>
          <w:tcW w:w="921" w:type="dxa"/>
          <w:tcBorders>
            <w:bottom w:val="single" w:sz="6" w:space="0" w:color="auto"/>
          </w:tcBorders>
        </w:tcPr>
        <w:p w:rsidR="00B21B98" w:rsidRDefault="00B21B98">
          <w:pPr>
            <w:pStyle w:val="Nagwek"/>
            <w:spacing w:after="120"/>
            <w:rPr>
              <w:rFonts w:ascii="Times New Roman" w:hAnsi="Times New Roman"/>
              <w:sz w:val="20"/>
            </w:rPr>
          </w:pPr>
        </w:p>
      </w:tc>
      <w:tc>
        <w:tcPr>
          <w:tcW w:w="4819" w:type="dxa"/>
        </w:tcPr>
        <w:p w:rsidR="00B21B98" w:rsidRDefault="00B21B98">
          <w:pPr>
            <w:pStyle w:val="Nagwek"/>
            <w:jc w:val="right"/>
            <w:rPr>
              <w:rFonts w:ascii="Times New Roman" w:hAnsi="Times New Roman"/>
              <w:sz w:val="20"/>
            </w:rPr>
          </w:pPr>
        </w:p>
      </w:tc>
      <w:tc>
        <w:tcPr>
          <w:tcW w:w="1769" w:type="dxa"/>
        </w:tcPr>
        <w:p w:rsidR="00B21B98" w:rsidRDefault="00B21B98">
          <w:pPr>
            <w:pStyle w:val="Nagwek"/>
            <w:jc w:val="right"/>
            <w:rPr>
              <w:rFonts w:ascii="Times New Roman" w:hAnsi="Times New Roman"/>
              <w:sz w:val="20"/>
            </w:rPr>
          </w:pPr>
        </w:p>
      </w:tc>
    </w:tr>
  </w:tbl>
  <w:p w:rsidR="00B21B98" w:rsidRDefault="00B21B98">
    <w:pPr>
      <w:pStyle w:val="Nagwek"/>
      <w:rPr>
        <w:rFonts w:ascii="Times New Roman" w:hAnsi="Times New Roman"/>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759358"/>
      <w:docPartObj>
        <w:docPartGallery w:val="Page Numbers (Top of Page)"/>
        <w:docPartUnique/>
      </w:docPartObj>
    </w:sdtPr>
    <w:sdtEndPr>
      <w:rPr>
        <w:noProof/>
      </w:rPr>
    </w:sdtEndPr>
    <w:sdtContent>
      <w:p w:rsidR="00B21B98" w:rsidRDefault="00B21B98">
        <w:pPr>
          <w:pStyle w:val="Nagwek"/>
          <w:jc w:val="center"/>
        </w:pPr>
        <w:r>
          <w:fldChar w:fldCharType="begin"/>
        </w:r>
        <w:r>
          <w:instrText xml:space="preserve"> PAGE   \* MERGEFORMAT </w:instrText>
        </w:r>
        <w:r>
          <w:fldChar w:fldCharType="separate"/>
        </w:r>
        <w:r w:rsidR="00812A1F">
          <w:rPr>
            <w:noProof/>
          </w:rPr>
          <w:t>99</w:t>
        </w:r>
        <w:r>
          <w:rPr>
            <w:noProof/>
          </w:rPr>
          <w:fldChar w:fldCharType="end"/>
        </w:r>
      </w:p>
    </w:sdtContent>
  </w:sdt>
  <w:p w:rsidR="00B21B98" w:rsidRDefault="00B21B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2">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3">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
    <w:nsid w:val="0CA24754"/>
    <w:multiLevelType w:val="singleLevel"/>
    <w:tmpl w:val="353459C2"/>
    <w:lvl w:ilvl="0">
      <w:start w:val="3"/>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
    <w:nsid w:val="110E74FD"/>
    <w:multiLevelType w:val="singleLevel"/>
    <w:tmpl w:val="B290BBCE"/>
    <w:lvl w:ilvl="0">
      <w:start w:val="1"/>
      <w:numFmt w:val="lowerLetter"/>
      <w:lvlText w:val="%1)"/>
      <w:legacy w:legacy="1" w:legacySpace="0" w:legacyIndent="283"/>
      <w:lvlJc w:val="left"/>
      <w:pPr>
        <w:ind w:left="283" w:hanging="283"/>
      </w:pPr>
    </w:lvl>
  </w:abstractNum>
  <w:abstractNum w:abstractNumId="6">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7">
    <w:nsid w:val="1AEC0C8B"/>
    <w:multiLevelType w:val="singleLevel"/>
    <w:tmpl w:val="B290BBCE"/>
    <w:lvl w:ilvl="0">
      <w:start w:val="1"/>
      <w:numFmt w:val="lowerLetter"/>
      <w:lvlText w:val="%1)"/>
      <w:legacy w:legacy="1" w:legacySpace="0" w:legacyIndent="283"/>
      <w:lvlJc w:val="left"/>
      <w:pPr>
        <w:ind w:left="283" w:hanging="283"/>
      </w:pPr>
    </w:lvl>
  </w:abstractNum>
  <w:abstractNum w:abstractNumId="8">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9">
    <w:nsid w:val="1CD253D3"/>
    <w:multiLevelType w:val="singleLevel"/>
    <w:tmpl w:val="07D028DA"/>
    <w:lvl w:ilvl="0">
      <w:start w:val="1"/>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0">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25FC79B6"/>
    <w:multiLevelType w:val="singleLevel"/>
    <w:tmpl w:val="0784A460"/>
    <w:lvl w:ilvl="0">
      <w:start w:val="1"/>
      <w:numFmt w:val="lowerLetter"/>
      <w:lvlText w:val="%1)"/>
      <w:legacy w:legacy="1" w:legacySpace="0" w:legacyIndent="283"/>
      <w:lvlJc w:val="left"/>
      <w:pPr>
        <w:ind w:left="283" w:hanging="283"/>
      </w:pPr>
    </w:lvl>
  </w:abstractNum>
  <w:abstractNum w:abstractNumId="12">
    <w:nsid w:val="26541AC6"/>
    <w:multiLevelType w:val="singleLevel"/>
    <w:tmpl w:val="911C43AA"/>
    <w:lvl w:ilvl="0">
      <w:start w:val="5"/>
      <w:numFmt w:val="decimal"/>
      <w:lvlText w:val="1.4.%1. "/>
      <w:legacy w:legacy="1" w:legacySpace="0" w:legacyIndent="283"/>
      <w:lvlJc w:val="left"/>
      <w:pPr>
        <w:ind w:left="283" w:hanging="283"/>
      </w:pPr>
      <w:rPr>
        <w:b/>
        <w:i w:val="0"/>
        <w:sz w:val="20"/>
      </w:rPr>
    </w:lvl>
  </w:abstractNum>
  <w:abstractNum w:abstractNumId="13">
    <w:nsid w:val="2B064B36"/>
    <w:multiLevelType w:val="singleLevel"/>
    <w:tmpl w:val="B290BBCE"/>
    <w:lvl w:ilvl="0">
      <w:start w:val="1"/>
      <w:numFmt w:val="lowerLetter"/>
      <w:lvlText w:val="%1)"/>
      <w:legacy w:legacy="1" w:legacySpace="0" w:legacyIndent="283"/>
      <w:lvlJc w:val="left"/>
      <w:pPr>
        <w:ind w:left="283" w:hanging="283"/>
      </w:pPr>
    </w:lvl>
  </w:abstractNum>
  <w:abstractNum w:abstractNumId="14">
    <w:nsid w:val="2F190A48"/>
    <w:multiLevelType w:val="singleLevel"/>
    <w:tmpl w:val="43102DDE"/>
    <w:lvl w:ilvl="0">
      <w:start w:val="7"/>
      <w:numFmt w:val="decimal"/>
      <w:lvlText w:val="%1."/>
      <w:lvlJc w:val="right"/>
      <w:pPr>
        <w:tabs>
          <w:tab w:val="num" w:pos="0"/>
        </w:tabs>
        <w:ind w:left="360" w:hanging="72"/>
      </w:pPr>
    </w:lvl>
  </w:abstractNum>
  <w:abstractNum w:abstractNumId="15">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nsid w:val="30EC15A6"/>
    <w:multiLevelType w:val="singleLevel"/>
    <w:tmpl w:val="53545046"/>
    <w:lvl w:ilvl="0">
      <w:start w:val="1"/>
      <w:numFmt w:val="lowerLetter"/>
      <w:lvlText w:val="%1)"/>
      <w:legacy w:legacy="1" w:legacySpace="0" w:legacyIndent="283"/>
      <w:lvlJc w:val="left"/>
      <w:pPr>
        <w:ind w:left="283" w:hanging="283"/>
      </w:pPr>
    </w:lvl>
  </w:abstractNum>
  <w:abstractNum w:abstractNumId="17">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9">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20">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1">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2">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23">
    <w:nsid w:val="44BA43ED"/>
    <w:multiLevelType w:val="singleLevel"/>
    <w:tmpl w:val="0784A460"/>
    <w:lvl w:ilvl="0">
      <w:start w:val="1"/>
      <w:numFmt w:val="lowerLetter"/>
      <w:lvlText w:val="%1)"/>
      <w:legacy w:legacy="1" w:legacySpace="0" w:legacyIndent="283"/>
      <w:lvlJc w:val="left"/>
      <w:pPr>
        <w:ind w:left="283" w:hanging="283"/>
      </w:pPr>
    </w:lvl>
  </w:abstractNum>
  <w:abstractNum w:abstractNumId="24">
    <w:nsid w:val="47542D49"/>
    <w:multiLevelType w:val="singleLevel"/>
    <w:tmpl w:val="B290BBCE"/>
    <w:lvl w:ilvl="0">
      <w:start w:val="1"/>
      <w:numFmt w:val="lowerLetter"/>
      <w:lvlText w:val="%1)"/>
      <w:legacy w:legacy="1" w:legacySpace="0" w:legacyIndent="283"/>
      <w:lvlJc w:val="left"/>
      <w:pPr>
        <w:ind w:left="283" w:hanging="283"/>
      </w:pPr>
    </w:lvl>
  </w:abstractNum>
  <w:abstractNum w:abstractNumId="25">
    <w:nsid w:val="47A83D16"/>
    <w:multiLevelType w:val="singleLevel"/>
    <w:tmpl w:val="593CD1BE"/>
    <w:lvl w:ilvl="0">
      <w:start w:val="8"/>
      <w:numFmt w:val="decimal"/>
      <w:lvlText w:val="4.2.%1. "/>
      <w:legacy w:legacy="1" w:legacySpace="0" w:legacyIndent="283"/>
      <w:lvlJc w:val="left"/>
      <w:pPr>
        <w:ind w:left="283" w:hanging="283"/>
      </w:pPr>
      <w:rPr>
        <w:b/>
        <w:i w:val="0"/>
        <w:sz w:val="20"/>
      </w:rPr>
    </w:lvl>
  </w:abstractNum>
  <w:abstractNum w:abstractNumId="26">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27">
    <w:nsid w:val="4B3E50D0"/>
    <w:multiLevelType w:val="singleLevel"/>
    <w:tmpl w:val="0A7A6C9C"/>
    <w:lvl w:ilvl="0">
      <w:start w:val="2"/>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8">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29">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30">
    <w:nsid w:val="536927E9"/>
    <w:multiLevelType w:val="singleLevel"/>
    <w:tmpl w:val="B290BBCE"/>
    <w:lvl w:ilvl="0">
      <w:start w:val="1"/>
      <w:numFmt w:val="lowerLetter"/>
      <w:lvlText w:val="%1)"/>
      <w:legacy w:legacy="1" w:legacySpace="0" w:legacyIndent="283"/>
      <w:lvlJc w:val="left"/>
      <w:pPr>
        <w:ind w:left="283" w:hanging="283"/>
      </w:pPr>
    </w:lvl>
  </w:abstractNum>
  <w:abstractNum w:abstractNumId="31">
    <w:nsid w:val="57CC63DE"/>
    <w:multiLevelType w:val="singleLevel"/>
    <w:tmpl w:val="B290BBCE"/>
    <w:lvl w:ilvl="0">
      <w:start w:val="1"/>
      <w:numFmt w:val="lowerLetter"/>
      <w:lvlText w:val="%1)"/>
      <w:legacy w:legacy="1" w:legacySpace="0" w:legacyIndent="283"/>
      <w:lvlJc w:val="left"/>
      <w:pPr>
        <w:ind w:left="283" w:hanging="283"/>
      </w:pPr>
    </w:lvl>
  </w:abstractNum>
  <w:abstractNum w:abstractNumId="32">
    <w:nsid w:val="57D969D7"/>
    <w:multiLevelType w:val="singleLevel"/>
    <w:tmpl w:val="6C4AC338"/>
    <w:lvl w:ilvl="0">
      <w:start w:val="2"/>
      <w:numFmt w:val="decimal"/>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3">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34">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35">
    <w:nsid w:val="694C4DA9"/>
    <w:multiLevelType w:val="singleLevel"/>
    <w:tmpl w:val="0784A460"/>
    <w:lvl w:ilvl="0">
      <w:start w:val="1"/>
      <w:numFmt w:val="lowerLetter"/>
      <w:lvlText w:val="%1)"/>
      <w:legacy w:legacy="1" w:legacySpace="0" w:legacyIndent="283"/>
      <w:lvlJc w:val="left"/>
      <w:pPr>
        <w:ind w:left="283" w:hanging="283"/>
      </w:pPr>
    </w:lvl>
  </w:abstractNum>
  <w:abstractNum w:abstractNumId="36">
    <w:nsid w:val="6A423D43"/>
    <w:multiLevelType w:val="singleLevel"/>
    <w:tmpl w:val="04569B92"/>
    <w:lvl w:ilvl="0">
      <w:start w:val="1"/>
      <w:numFmt w:val="decimal"/>
      <w:lvlText w:val="%1)"/>
      <w:legacy w:legacy="1" w:legacySpace="0" w:legacyIndent="283"/>
      <w:lvlJc w:val="left"/>
      <w:pPr>
        <w:ind w:left="283" w:hanging="283"/>
      </w:pPr>
    </w:lvl>
  </w:abstractNum>
  <w:abstractNum w:abstractNumId="37">
    <w:nsid w:val="6AE52E65"/>
    <w:multiLevelType w:val="singleLevel"/>
    <w:tmpl w:val="13A29B82"/>
    <w:lvl w:ilvl="0">
      <w:start w:val="1"/>
      <w:numFmt w:val="decimal"/>
      <w:lvlText w:val="1.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8">
    <w:nsid w:val="6DB10058"/>
    <w:multiLevelType w:val="singleLevel"/>
    <w:tmpl w:val="0784A460"/>
    <w:lvl w:ilvl="0">
      <w:start w:val="1"/>
      <w:numFmt w:val="lowerLetter"/>
      <w:lvlText w:val="%1)"/>
      <w:legacy w:legacy="1" w:legacySpace="0" w:legacyIndent="283"/>
      <w:lvlJc w:val="left"/>
      <w:pPr>
        <w:ind w:left="283" w:hanging="283"/>
      </w:pPr>
    </w:lvl>
  </w:abstractNum>
  <w:abstractNum w:abstractNumId="39">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40">
    <w:nsid w:val="70401BC0"/>
    <w:multiLevelType w:val="singleLevel"/>
    <w:tmpl w:val="B290BBCE"/>
    <w:lvl w:ilvl="0">
      <w:start w:val="1"/>
      <w:numFmt w:val="lowerLetter"/>
      <w:lvlText w:val="%1)"/>
      <w:legacy w:legacy="1" w:legacySpace="0" w:legacyIndent="283"/>
      <w:lvlJc w:val="left"/>
      <w:pPr>
        <w:ind w:left="283" w:hanging="283"/>
      </w:pPr>
    </w:lvl>
  </w:abstractNum>
  <w:abstractNum w:abstractNumId="41">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42">
    <w:nsid w:val="715179C2"/>
    <w:multiLevelType w:val="singleLevel"/>
    <w:tmpl w:val="A1B8AA80"/>
    <w:lvl w:ilvl="0">
      <w:start w:val="1"/>
      <w:numFmt w:val="decimal"/>
      <w:lvlText w:val="2.3.%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3">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44">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5">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46">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47">
    <w:nsid w:val="7B32122B"/>
    <w:multiLevelType w:val="singleLevel"/>
    <w:tmpl w:val="7BD88ADA"/>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48">
    <w:nsid w:val="7BD61076"/>
    <w:multiLevelType w:val="singleLevel"/>
    <w:tmpl w:val="66180DBE"/>
    <w:lvl w:ilvl="0">
      <w:start w:val="9"/>
      <w:numFmt w:val="decimal"/>
      <w:lvlText w:val="4.2.%1. "/>
      <w:legacy w:legacy="1" w:legacySpace="0" w:legacyIndent="283"/>
      <w:lvlJc w:val="left"/>
      <w:pPr>
        <w:ind w:left="283" w:hanging="283"/>
      </w:pPr>
      <w:rPr>
        <w:b/>
        <w:i w:val="0"/>
        <w:sz w:val="20"/>
      </w:rPr>
    </w:lvl>
  </w:abstractNum>
  <w:num w:numId="1">
    <w:abstractNumId w:val="18"/>
  </w:num>
  <w:num w:numId="2">
    <w:abstractNumId w:val="45"/>
  </w:num>
  <w:num w:numId="3">
    <w:abstractNumId w:val="34"/>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39"/>
    <w:lvlOverride w:ilvl="0">
      <w:startOverride w:val="2"/>
    </w:lvlOverride>
  </w:num>
  <w:num w:numId="7">
    <w:abstractNumId w:val="1"/>
    <w:lvlOverride w:ilvl="0">
      <w:startOverride w:val="1"/>
    </w:lvlOverride>
  </w:num>
  <w:num w:numId="8">
    <w:abstractNumId w:val="36"/>
    <w:lvlOverride w:ilvl="0">
      <w:startOverride w:val="1"/>
    </w:lvlOverride>
  </w:num>
  <w:num w:numId="9">
    <w:abstractNumId w:val="41"/>
    <w:lvlOverride w:ilvl="0">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2">
    <w:abstractNumId w:val="2"/>
    <w:lvlOverride w:ilvl="0">
      <w:startOverride w:val="1"/>
    </w:lvlOverride>
  </w:num>
  <w:num w:numId="13">
    <w:abstractNumId w:val="8"/>
    <w:lvlOverride w:ilvl="0">
      <w:startOverride w:val="1"/>
    </w:lvlOverride>
  </w:num>
  <w:num w:numId="14">
    <w:abstractNumId w:val="43"/>
    <w:lvlOverride w:ilvl="0">
      <w:startOverride w:val="2"/>
    </w:lvlOverride>
  </w:num>
  <w:num w:numId="15">
    <w:abstractNumId w:val="14"/>
    <w:lvlOverride w:ilvl="0">
      <w:startOverride w:val="7"/>
    </w:lvlOverride>
  </w:num>
  <w:num w:numId="16">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17">
    <w:abstractNumId w:val="22"/>
    <w:lvlOverride w:ilvl="0">
      <w:startOverride w:val="1"/>
    </w:lvlOverride>
  </w:num>
  <w:num w:numId="18">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19">
    <w:abstractNumId w:val="44"/>
  </w:num>
  <w:num w:numId="20">
    <w:abstractNumId w:val="20"/>
  </w:num>
  <w:num w:numId="21">
    <w:abstractNumId w:val="21"/>
  </w:num>
  <w:num w:numId="22">
    <w:abstractNumId w:val="3"/>
  </w:num>
  <w:num w:numId="23">
    <w:abstractNumId w:val="15"/>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num>
  <w:num w:numId="26">
    <w:abstractNumId w:val="1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num>
  <w:num w:numId="28">
    <w:abstractNumId w:val="29"/>
    <w:lvlOverride w:ilvl="0">
      <w:startOverride w:val="1"/>
    </w:lvlOverride>
  </w:num>
  <w:num w:numId="29">
    <w:abstractNumId w:val="19"/>
    <w:lvlOverride w:ilvl="0">
      <w:startOverride w:val="1"/>
    </w:lvlOverride>
  </w:num>
  <w:num w:numId="30">
    <w:abstractNumId w:val="46"/>
  </w:num>
  <w:num w:numId="31">
    <w:abstractNumId w:val="12"/>
  </w:num>
  <w:num w:numId="32">
    <w:abstractNumId w:val="12"/>
    <w:lvlOverride w:ilvl="0">
      <w:lvl w:ilvl="0">
        <w:start w:val="1"/>
        <w:numFmt w:val="decimal"/>
        <w:lvlText w:val="1.4.%1. "/>
        <w:legacy w:legacy="1" w:legacySpace="0" w:legacyIndent="283"/>
        <w:lvlJc w:val="left"/>
        <w:pPr>
          <w:ind w:left="283" w:hanging="283"/>
        </w:pPr>
        <w:rPr>
          <w:b/>
          <w:i w:val="0"/>
          <w:sz w:val="20"/>
        </w:rPr>
      </w:lvl>
    </w:lvlOverride>
  </w:num>
  <w:num w:numId="33">
    <w:abstractNumId w:val="11"/>
  </w:num>
  <w:num w:numId="34">
    <w:abstractNumId w:val="0"/>
    <w:lvlOverride w:ilvl="0">
      <w:lvl w:ilvl="0">
        <w:start w:val="1"/>
        <w:numFmt w:val="bullet"/>
        <w:lvlText w:val="-"/>
        <w:legacy w:legacy="1" w:legacySpace="0" w:legacyIndent="283"/>
        <w:lvlJc w:val="left"/>
        <w:rPr>
          <w:rFonts w:ascii="Bookman Old Style" w:hAnsi="Bookman Old Style" w:hint="default"/>
          <w:sz w:val="24"/>
        </w:rPr>
      </w:lvl>
    </w:lvlOverride>
  </w:num>
  <w:num w:numId="35">
    <w:abstractNumId w:val="25"/>
  </w:num>
  <w:num w:numId="36">
    <w:abstractNumId w:val="48"/>
  </w:num>
  <w:num w:numId="37">
    <w:abstractNumId w:val="23"/>
  </w:num>
  <w:num w:numId="38">
    <w:abstractNumId w:val="35"/>
  </w:num>
  <w:num w:numId="39">
    <w:abstractNumId w:val="38"/>
  </w:num>
  <w:num w:numId="40">
    <w:abstractNumId w:val="16"/>
    <w:lvlOverride w:ilvl="0">
      <w:startOverride w:val="1"/>
    </w:lvlOverride>
  </w:num>
  <w:num w:numId="41">
    <w:abstractNumId w:val="32"/>
    <w:lvlOverride w:ilvl="0">
      <w:startOverride w:val="2"/>
    </w:lvlOverride>
  </w:num>
  <w:num w:numId="42">
    <w:abstractNumId w:val="37"/>
    <w:lvlOverride w:ilvl="0">
      <w:startOverride w:val="1"/>
    </w:lvlOverride>
  </w:num>
  <w:num w:numId="43">
    <w:abstractNumId w:val="47"/>
    <w:lvlOverride w:ilvl="0">
      <w:startOverride w:val="1"/>
    </w:lvlOverride>
  </w:num>
  <w:num w:numId="44">
    <w:abstractNumId w:val="9"/>
    <w:lvlOverride w:ilvl="0">
      <w:startOverride w:val="1"/>
    </w:lvlOverride>
  </w:num>
  <w:num w:numId="45">
    <w:abstractNumId w:val="27"/>
    <w:lvlOverride w:ilvl="0">
      <w:startOverride w:val="2"/>
    </w:lvlOverride>
  </w:num>
  <w:num w:numId="46">
    <w:abstractNumId w:val="4"/>
    <w:lvlOverride w:ilvl="0">
      <w:startOverride w:val="3"/>
    </w:lvlOverride>
  </w:num>
  <w:num w:numId="47">
    <w:abstractNumId w:val="42"/>
    <w:lvlOverride w:ilvl="0">
      <w:startOverride w:val="1"/>
    </w:lvlOverride>
  </w:num>
  <w:num w:numId="48">
    <w:abstractNumId w:val="5"/>
    <w:lvlOverride w:ilvl="0">
      <w:startOverride w:val="1"/>
    </w:lvlOverride>
  </w:num>
  <w:num w:numId="49">
    <w:abstractNumId w:val="13"/>
    <w:lvlOverride w:ilvl="0">
      <w:startOverride w:val="1"/>
    </w:lvlOverride>
  </w:num>
  <w:num w:numId="50">
    <w:abstractNumId w:val="40"/>
    <w:lvlOverride w:ilvl="0">
      <w:startOverride w:val="1"/>
    </w:lvlOverride>
  </w:num>
  <w:num w:numId="51">
    <w:abstractNumId w:val="24"/>
    <w:lvlOverride w:ilvl="0">
      <w:startOverride w:val="1"/>
    </w:lvlOverride>
  </w:num>
  <w:num w:numId="52">
    <w:abstractNumId w:val="7"/>
    <w:lvlOverride w:ilvl="0">
      <w:startOverride w:val="1"/>
    </w:lvlOverride>
  </w:num>
  <w:num w:numId="53">
    <w:abstractNumId w:val="31"/>
    <w:lvlOverride w:ilvl="0">
      <w:startOverride w:val="1"/>
    </w:lvlOverride>
  </w:num>
  <w:num w:numId="54">
    <w:abstractNumId w:val="30"/>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989"/>
    <w:rsid w:val="00012A88"/>
    <w:rsid w:val="0003028F"/>
    <w:rsid w:val="00043E88"/>
    <w:rsid w:val="00061802"/>
    <w:rsid w:val="000D171A"/>
    <w:rsid w:val="001552E6"/>
    <w:rsid w:val="001678D2"/>
    <w:rsid w:val="00175F31"/>
    <w:rsid w:val="001F2028"/>
    <w:rsid w:val="0025424A"/>
    <w:rsid w:val="00300AE7"/>
    <w:rsid w:val="003378EB"/>
    <w:rsid w:val="003E6624"/>
    <w:rsid w:val="00502628"/>
    <w:rsid w:val="00514989"/>
    <w:rsid w:val="00514D7C"/>
    <w:rsid w:val="005158C0"/>
    <w:rsid w:val="00553A4A"/>
    <w:rsid w:val="00574061"/>
    <w:rsid w:val="005F3AAC"/>
    <w:rsid w:val="00626F12"/>
    <w:rsid w:val="00653761"/>
    <w:rsid w:val="006F0A41"/>
    <w:rsid w:val="00714B84"/>
    <w:rsid w:val="00720830"/>
    <w:rsid w:val="00743DD6"/>
    <w:rsid w:val="007523B2"/>
    <w:rsid w:val="00770652"/>
    <w:rsid w:val="00781C3B"/>
    <w:rsid w:val="007B25FC"/>
    <w:rsid w:val="007F166D"/>
    <w:rsid w:val="00812A1F"/>
    <w:rsid w:val="008163AA"/>
    <w:rsid w:val="0083446B"/>
    <w:rsid w:val="00863580"/>
    <w:rsid w:val="00867F0F"/>
    <w:rsid w:val="00870E96"/>
    <w:rsid w:val="00934A82"/>
    <w:rsid w:val="00A07939"/>
    <w:rsid w:val="00AB3651"/>
    <w:rsid w:val="00B21B98"/>
    <w:rsid w:val="00B4454F"/>
    <w:rsid w:val="00B5625A"/>
    <w:rsid w:val="00B74EC3"/>
    <w:rsid w:val="00BB2411"/>
    <w:rsid w:val="00C226E3"/>
    <w:rsid w:val="00C31E70"/>
    <w:rsid w:val="00C43C6E"/>
    <w:rsid w:val="00C5753D"/>
    <w:rsid w:val="00C623AD"/>
    <w:rsid w:val="00C97B22"/>
    <w:rsid w:val="00D145A3"/>
    <w:rsid w:val="00D34BCF"/>
    <w:rsid w:val="00D8283C"/>
    <w:rsid w:val="00DD266C"/>
    <w:rsid w:val="00E130E6"/>
    <w:rsid w:val="00E74FD4"/>
    <w:rsid w:val="00EB2DEC"/>
    <w:rsid w:val="00EF694C"/>
    <w:rsid w:val="00F60BFD"/>
    <w:rsid w:val="00F91175"/>
    <w:rsid w:val="00FD76FC"/>
    <w:rsid w:val="00FE25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514989"/>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514989"/>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514989"/>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514989"/>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514989"/>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514989"/>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514989"/>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paragraph" w:styleId="Nagwek8">
    <w:name w:val="heading 8"/>
    <w:basedOn w:val="Normalny"/>
    <w:next w:val="Normalny"/>
    <w:link w:val="Nagwek8Znak"/>
    <w:semiHidden/>
    <w:unhideWhenUsed/>
    <w:qFormat/>
    <w:rsid w:val="00514989"/>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14989"/>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514989"/>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514989"/>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514989"/>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51498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514989"/>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51498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514989"/>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semiHidden/>
    <w:rsid w:val="0051498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14989"/>
    <w:rPr>
      <w:rFonts w:ascii="Times New Roman" w:eastAsia="Times New Roman" w:hAnsi="Times New Roman" w:cs="Times New Roman"/>
      <w:sz w:val="40"/>
      <w:szCs w:val="20"/>
      <w:lang w:eastAsia="pl-PL"/>
    </w:rPr>
  </w:style>
  <w:style w:type="character" w:customStyle="1" w:styleId="Nagwek1Znak1">
    <w:name w:val="Nagłówek 1 Znak1"/>
    <w:link w:val="Nagwek1"/>
    <w:locked/>
    <w:rsid w:val="00514989"/>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514989"/>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514989"/>
    <w:rPr>
      <w:rFonts w:ascii="Times New Roman" w:eastAsia="Times New Roman" w:hAnsi="Times New Roman" w:cs="Times New Roman"/>
      <w:sz w:val="20"/>
      <w:szCs w:val="20"/>
      <w:lang w:eastAsia="pl-PL"/>
    </w:rPr>
  </w:style>
  <w:style w:type="paragraph" w:styleId="Spistreci4">
    <w:name w:val="toc 4"/>
    <w:basedOn w:val="Normalny"/>
    <w:next w:val="Normalny"/>
    <w:autoRedefine/>
    <w:semiHidden/>
    <w:unhideWhenUsed/>
    <w:rsid w:val="00514989"/>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514989"/>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14989"/>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unhideWhenUsed/>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14989"/>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514989"/>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514989"/>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514989"/>
    <w:rPr>
      <w:sz w:val="20"/>
      <w:szCs w:val="20"/>
    </w:rPr>
  </w:style>
  <w:style w:type="paragraph" w:styleId="Nagwek">
    <w:name w:val="header"/>
    <w:basedOn w:val="Normalny"/>
    <w:link w:val="NagwekZnak1"/>
    <w:uiPriority w:val="99"/>
    <w:unhideWhenUsed/>
    <w:rsid w:val="00514989"/>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514989"/>
  </w:style>
  <w:style w:type="character" w:customStyle="1" w:styleId="NagwekZnak1">
    <w:name w:val="Nagłówek Znak1"/>
    <w:link w:val="Nagwek"/>
    <w:uiPriority w:val="99"/>
    <w:locked/>
    <w:rsid w:val="00514989"/>
    <w:rPr>
      <w:rFonts w:ascii="Century Gothic" w:eastAsia="Times New Roman" w:hAnsi="Century Gothic" w:cs="Times New Roman"/>
      <w:sz w:val="24"/>
      <w:szCs w:val="20"/>
      <w:lang w:eastAsia="pl-PL"/>
    </w:rPr>
  </w:style>
  <w:style w:type="paragraph" w:styleId="Stopka">
    <w:name w:val="footer"/>
    <w:basedOn w:val="Normalny"/>
    <w:link w:val="StopkaZnak1"/>
    <w:unhideWhenUsed/>
    <w:rsid w:val="00514989"/>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514989"/>
  </w:style>
  <w:style w:type="character" w:customStyle="1" w:styleId="StopkaZnak1">
    <w:name w:val="Stopka Znak1"/>
    <w:link w:val="Stopka"/>
    <w:locked/>
    <w:rsid w:val="00514989"/>
    <w:rPr>
      <w:rFonts w:ascii="Times New Roman" w:eastAsia="Times New Roman" w:hAnsi="Times New Roman" w:cs="Times New Roman"/>
      <w:sz w:val="20"/>
      <w:szCs w:val="20"/>
      <w:lang w:eastAsia="pl-PL"/>
    </w:rPr>
  </w:style>
  <w:style w:type="paragraph" w:styleId="Listapunktowana">
    <w:name w:val="List Bullet"/>
    <w:basedOn w:val="Normalny"/>
    <w:autoRedefine/>
    <w:semiHidden/>
    <w:unhideWhenUsed/>
    <w:rsid w:val="00514989"/>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ytu">
    <w:name w:val="Title"/>
    <w:basedOn w:val="Normalny"/>
    <w:link w:val="TytuZnak"/>
    <w:qFormat/>
    <w:rsid w:val="00514989"/>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514989"/>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51498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514989"/>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514989"/>
  </w:style>
  <w:style w:type="character" w:customStyle="1" w:styleId="Tekstpodstawowy2Znak">
    <w:name w:val="Tekst podstawowy 2 Znak"/>
    <w:basedOn w:val="Domylnaczcionkaakapitu"/>
    <w:link w:val="Tekstpodstawowy2"/>
    <w:semiHidden/>
    <w:rsid w:val="0051498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514989"/>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rsid w:val="00514989"/>
  </w:style>
  <w:style w:type="character" w:customStyle="1" w:styleId="Tekstpodstawowy3Znak">
    <w:name w:val="Tekst podstawowy 3 Znak"/>
    <w:basedOn w:val="Domylnaczcionkaakapitu"/>
    <w:link w:val="Tekstpodstawowy3"/>
    <w:semiHidden/>
    <w:rsid w:val="00514989"/>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514989"/>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1">
    <w:name w:val="Tekst podstawowy 3 Znak1"/>
    <w:basedOn w:val="Domylnaczcionkaakapitu"/>
    <w:uiPriority w:val="99"/>
    <w:semiHidden/>
    <w:rsid w:val="00514989"/>
    <w:rPr>
      <w:sz w:val="16"/>
      <w:szCs w:val="16"/>
    </w:rPr>
  </w:style>
  <w:style w:type="character" w:customStyle="1" w:styleId="Tekstpodstawowywcity2Znak">
    <w:name w:val="Tekst podstawowy wcięty 2 Znak"/>
    <w:basedOn w:val="Domylnaczcionkaakapitu"/>
    <w:link w:val="Tekstpodstawowywcity2"/>
    <w:semiHidden/>
    <w:rsid w:val="00514989"/>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semiHidden/>
    <w:unhideWhenUsed/>
    <w:rsid w:val="00514989"/>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1">
    <w:name w:val="Tekst podstawowy wcięty 2 Znak1"/>
    <w:basedOn w:val="Domylnaczcionkaakapitu"/>
    <w:uiPriority w:val="99"/>
    <w:semiHidden/>
    <w:rsid w:val="00514989"/>
  </w:style>
  <w:style w:type="character" w:customStyle="1" w:styleId="Tekstpodstawowywcity3Znak">
    <w:name w:val="Tekst podstawowy wcięty 3 Znak"/>
    <w:basedOn w:val="Domylnaczcionkaakapitu"/>
    <w:link w:val="Tekstpodstawowywcity3"/>
    <w:semiHidden/>
    <w:rsid w:val="00514989"/>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514989"/>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1">
    <w:name w:val="Tekst podstawowy wcięty 3 Znak1"/>
    <w:basedOn w:val="Domylnaczcionkaakapitu"/>
    <w:uiPriority w:val="99"/>
    <w:semiHidden/>
    <w:rsid w:val="00514989"/>
    <w:rPr>
      <w:sz w:val="16"/>
      <w:szCs w:val="16"/>
    </w:rPr>
  </w:style>
  <w:style w:type="paragraph" w:styleId="Tekstdymka">
    <w:name w:val="Balloon Text"/>
    <w:basedOn w:val="Normalny"/>
    <w:link w:val="TekstdymkaZnak"/>
    <w:semiHidden/>
    <w:unhideWhenUsed/>
    <w:rsid w:val="00514989"/>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514989"/>
    <w:rPr>
      <w:rFonts w:ascii="Tahoma" w:eastAsia="Calibri" w:hAnsi="Tahoma" w:cs="Tahoma"/>
      <w:sz w:val="16"/>
      <w:szCs w:val="16"/>
      <w:lang w:eastAsia="pl-PL"/>
    </w:rPr>
  </w:style>
  <w:style w:type="paragraph" w:styleId="Bezodstpw">
    <w:name w:val="No Spacing"/>
    <w:uiPriority w:val="1"/>
    <w:qFormat/>
    <w:rsid w:val="00514989"/>
    <w:pPr>
      <w:spacing w:after="0" w:line="240" w:lineRule="auto"/>
    </w:pPr>
  </w:style>
  <w:style w:type="paragraph" w:styleId="Akapitzlist">
    <w:name w:val="List Paragraph"/>
    <w:basedOn w:val="Normalny"/>
    <w:uiPriority w:val="34"/>
    <w:qFormat/>
    <w:rsid w:val="00514989"/>
    <w:pPr>
      <w:ind w:left="720"/>
      <w:contextualSpacing/>
    </w:pPr>
    <w:rPr>
      <w:rFonts w:ascii="Calibri" w:eastAsia="Calibri" w:hAnsi="Calibri" w:cs="Times New Roman"/>
    </w:rPr>
  </w:style>
  <w:style w:type="paragraph" w:customStyle="1" w:styleId="tekstost">
    <w:name w:val="tekst ost"/>
    <w:basedOn w:val="Normalny"/>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514989"/>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514989"/>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514989"/>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514989"/>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514989"/>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51498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514989"/>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514989"/>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514989"/>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514989"/>
    <w:pPr>
      <w:keepLines/>
      <w:spacing w:line="240" w:lineRule="auto"/>
      <w:jc w:val="center"/>
    </w:pPr>
    <w:rPr>
      <w:rFonts w:ascii="Arial" w:hAnsi="Arial" w:cs="Arial"/>
      <w:bCs/>
      <w:lang w:val="fr-FR"/>
    </w:rPr>
  </w:style>
  <w:style w:type="paragraph" w:customStyle="1" w:styleId="msoacetate0">
    <w:name w:val="msoacetate"/>
    <w:basedOn w:val="Normalny"/>
    <w:rsid w:val="00514989"/>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514989"/>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514989"/>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514989"/>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514989"/>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514989"/>
    <w:pPr>
      <w:spacing w:line="240" w:lineRule="auto"/>
      <w:jc w:val="both"/>
    </w:pPr>
    <w:rPr>
      <w:sz w:val="20"/>
    </w:rPr>
  </w:style>
  <w:style w:type="paragraph" w:customStyle="1" w:styleId="Standardowytekst1">
    <w:name w:val="Standardowy.tekst1"/>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514989"/>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514989"/>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TekstdymkaZnak1">
    <w:name w:val="Tekst dymka Znak1"/>
    <w:aliases w:val="Tekst dymka Znak Znak"/>
    <w:locked/>
    <w:rsid w:val="00514989"/>
    <w:rPr>
      <w:rFonts w:ascii="Tahoma" w:hAnsi="Tahoma" w:cs="Tahoma" w:hint="default"/>
      <w:sz w:val="16"/>
      <w:szCs w:val="16"/>
      <w:lang w:eastAsia="pl-PL"/>
    </w:rPr>
  </w:style>
  <w:style w:type="character" w:customStyle="1" w:styleId="Styl12pt">
    <w:name w:val="Styl 12 pt"/>
    <w:rsid w:val="00514989"/>
    <w:rPr>
      <w:rFonts w:ascii="Times New Roman" w:hAnsi="Times New Roman" w:cs="Times New Roman" w:hint="default"/>
      <w:sz w:val="20"/>
    </w:rPr>
  </w:style>
  <w:style w:type="character" w:customStyle="1" w:styleId="Znak">
    <w:name w:val="Znak"/>
    <w:rsid w:val="00514989"/>
    <w:rPr>
      <w:rFonts w:ascii="Tahoma" w:hAnsi="Tahoma" w:cs="Tahoma" w:hint="default"/>
      <w:sz w:val="16"/>
      <w:szCs w:val="16"/>
      <w:lang w:val="pl-PL" w:eastAsia="pl-PL" w:bidi="ar-SA"/>
    </w:rPr>
  </w:style>
  <w:style w:type="character" w:customStyle="1" w:styleId="StandardowytekstZnakZnak">
    <w:name w:val="Standardowy.tekst Znak Znak"/>
    <w:locked/>
    <w:rsid w:val="00514989"/>
    <w:rPr>
      <w:rFonts w:ascii="Times New Roman" w:eastAsia="Times New Roman" w:hAnsi="Times New Roman" w:cs="Times New Roman" w:hint="default"/>
      <w:sz w:val="20"/>
      <w:szCs w:val="20"/>
      <w:lang w:eastAsia="pl-PL"/>
    </w:rPr>
  </w:style>
  <w:style w:type="paragraph" w:styleId="Spistreci1">
    <w:name w:val="toc 1"/>
    <w:basedOn w:val="Normalny"/>
    <w:next w:val="Normalny"/>
    <w:autoRedefine/>
    <w:uiPriority w:val="39"/>
    <w:semiHidden/>
    <w:unhideWhenUsed/>
    <w:rsid w:val="00514989"/>
    <w:pPr>
      <w:spacing w:after="100"/>
    </w:pPr>
  </w:style>
  <w:style w:type="numbering" w:customStyle="1" w:styleId="Bezlisty1">
    <w:name w:val="Bez listy1"/>
    <w:next w:val="Bezlisty"/>
    <w:uiPriority w:val="99"/>
    <w:semiHidden/>
    <w:unhideWhenUsed/>
    <w:rsid w:val="00514989"/>
  </w:style>
  <w:style w:type="character" w:styleId="Hipercze">
    <w:name w:val="Hyperlink"/>
    <w:uiPriority w:val="99"/>
    <w:semiHidden/>
    <w:unhideWhenUsed/>
    <w:rsid w:val="00514989"/>
    <w:rPr>
      <w:color w:val="0000FF"/>
      <w:u w:val="single"/>
    </w:rPr>
  </w:style>
  <w:style w:type="table" w:styleId="Tabela-Siatka">
    <w:name w:val="Table Grid"/>
    <w:basedOn w:val="Standardowy"/>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514989"/>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514989"/>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514989"/>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514989"/>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514989"/>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514989"/>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514989"/>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paragraph" w:styleId="Nagwek8">
    <w:name w:val="heading 8"/>
    <w:basedOn w:val="Normalny"/>
    <w:next w:val="Normalny"/>
    <w:link w:val="Nagwek8Znak"/>
    <w:semiHidden/>
    <w:unhideWhenUsed/>
    <w:qFormat/>
    <w:rsid w:val="00514989"/>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514989"/>
    <w:pPr>
      <w:keepNext/>
      <w:spacing w:after="0" w:line="240" w:lineRule="auto"/>
      <w:ind w:left="720"/>
      <w:jc w:val="both"/>
      <w:outlineLvl w:val="8"/>
    </w:pPr>
    <w:rPr>
      <w:rFonts w:ascii="Times New Roman" w:eastAsia="Times New Roman" w:hAnsi="Times New Roman" w:cs="Times New Roman"/>
      <w:sz w:val="4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514989"/>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514989"/>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514989"/>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514989"/>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514989"/>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514989"/>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514989"/>
    <w:rPr>
      <w:rFonts w:ascii="Times New Roman" w:eastAsia="Times New Roman" w:hAnsi="Times New Roman" w:cs="Times New Roman"/>
      <w:b/>
      <w:bCs/>
      <w:sz w:val="20"/>
      <w:szCs w:val="20"/>
      <w:lang w:eastAsia="pl-PL"/>
    </w:rPr>
  </w:style>
  <w:style w:type="character" w:customStyle="1" w:styleId="Nagwek8Znak">
    <w:name w:val="Nagłówek 8 Znak"/>
    <w:basedOn w:val="Domylnaczcionkaakapitu"/>
    <w:link w:val="Nagwek8"/>
    <w:semiHidden/>
    <w:rsid w:val="0051498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514989"/>
    <w:rPr>
      <w:rFonts w:ascii="Times New Roman" w:eastAsia="Times New Roman" w:hAnsi="Times New Roman" w:cs="Times New Roman"/>
      <w:sz w:val="40"/>
      <w:szCs w:val="20"/>
      <w:lang w:eastAsia="pl-PL"/>
    </w:rPr>
  </w:style>
  <w:style w:type="character" w:customStyle="1" w:styleId="Nagwek1Znak1">
    <w:name w:val="Nagłówek 1 Znak1"/>
    <w:link w:val="Nagwek1"/>
    <w:locked/>
    <w:rsid w:val="00514989"/>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514989"/>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514989"/>
    <w:rPr>
      <w:rFonts w:ascii="Times New Roman" w:eastAsia="Times New Roman" w:hAnsi="Times New Roman" w:cs="Times New Roman"/>
      <w:sz w:val="20"/>
      <w:szCs w:val="20"/>
      <w:lang w:eastAsia="pl-PL"/>
    </w:rPr>
  </w:style>
  <w:style w:type="paragraph" w:styleId="Spistreci4">
    <w:name w:val="toc 4"/>
    <w:basedOn w:val="Normalny"/>
    <w:next w:val="Normalny"/>
    <w:autoRedefine/>
    <w:semiHidden/>
    <w:unhideWhenUsed/>
    <w:rsid w:val="00514989"/>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514989"/>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514989"/>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unhideWhenUsed/>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514989"/>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514989"/>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514989"/>
    <w:pPr>
      <w:spacing w:after="0" w:line="240" w:lineRule="auto"/>
    </w:pPr>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uiPriority w:val="99"/>
    <w:semiHidden/>
    <w:rsid w:val="00514989"/>
    <w:rPr>
      <w:sz w:val="20"/>
      <w:szCs w:val="20"/>
    </w:rPr>
  </w:style>
  <w:style w:type="paragraph" w:styleId="Nagwek">
    <w:name w:val="header"/>
    <w:basedOn w:val="Normalny"/>
    <w:link w:val="NagwekZnak1"/>
    <w:uiPriority w:val="99"/>
    <w:unhideWhenUsed/>
    <w:rsid w:val="00514989"/>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514989"/>
  </w:style>
  <w:style w:type="character" w:customStyle="1" w:styleId="NagwekZnak1">
    <w:name w:val="Nagłówek Znak1"/>
    <w:link w:val="Nagwek"/>
    <w:uiPriority w:val="99"/>
    <w:locked/>
    <w:rsid w:val="00514989"/>
    <w:rPr>
      <w:rFonts w:ascii="Century Gothic" w:eastAsia="Times New Roman" w:hAnsi="Century Gothic" w:cs="Times New Roman"/>
      <w:sz w:val="24"/>
      <w:szCs w:val="20"/>
      <w:lang w:eastAsia="pl-PL"/>
    </w:rPr>
  </w:style>
  <w:style w:type="paragraph" w:styleId="Stopka">
    <w:name w:val="footer"/>
    <w:basedOn w:val="Normalny"/>
    <w:link w:val="StopkaZnak1"/>
    <w:unhideWhenUsed/>
    <w:rsid w:val="00514989"/>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514989"/>
  </w:style>
  <w:style w:type="character" w:customStyle="1" w:styleId="StopkaZnak1">
    <w:name w:val="Stopka Znak1"/>
    <w:link w:val="Stopka"/>
    <w:locked/>
    <w:rsid w:val="00514989"/>
    <w:rPr>
      <w:rFonts w:ascii="Times New Roman" w:eastAsia="Times New Roman" w:hAnsi="Times New Roman" w:cs="Times New Roman"/>
      <w:sz w:val="20"/>
      <w:szCs w:val="20"/>
      <w:lang w:eastAsia="pl-PL"/>
    </w:rPr>
  </w:style>
  <w:style w:type="paragraph" w:styleId="Listapunktowana">
    <w:name w:val="List Bullet"/>
    <w:basedOn w:val="Normalny"/>
    <w:autoRedefine/>
    <w:semiHidden/>
    <w:unhideWhenUsed/>
    <w:rsid w:val="00514989"/>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ytu">
    <w:name w:val="Title"/>
    <w:basedOn w:val="Normalny"/>
    <w:link w:val="TytuZnak"/>
    <w:qFormat/>
    <w:rsid w:val="00514989"/>
    <w:pPr>
      <w:overflowPunct w:val="0"/>
      <w:autoSpaceDE w:val="0"/>
      <w:autoSpaceDN w:val="0"/>
      <w:adjustRightInd w:val="0"/>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514989"/>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514989"/>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semiHidden/>
    <w:unhideWhenUsed/>
    <w:rsid w:val="00514989"/>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uiPriority w:val="99"/>
    <w:semiHidden/>
    <w:rsid w:val="00514989"/>
  </w:style>
  <w:style w:type="character" w:customStyle="1" w:styleId="Tekstpodstawowy2Znak">
    <w:name w:val="Tekst podstawowy 2 Znak"/>
    <w:basedOn w:val="Domylnaczcionkaakapitu"/>
    <w:link w:val="Tekstpodstawowy2"/>
    <w:semiHidden/>
    <w:rsid w:val="00514989"/>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514989"/>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1">
    <w:name w:val="Tekst podstawowy 2 Znak1"/>
    <w:basedOn w:val="Domylnaczcionkaakapitu"/>
    <w:uiPriority w:val="99"/>
    <w:semiHidden/>
    <w:rsid w:val="00514989"/>
  </w:style>
  <w:style w:type="character" w:customStyle="1" w:styleId="Tekstpodstawowy3Znak">
    <w:name w:val="Tekst podstawowy 3 Znak"/>
    <w:basedOn w:val="Domylnaczcionkaakapitu"/>
    <w:link w:val="Tekstpodstawowy3"/>
    <w:semiHidden/>
    <w:rsid w:val="00514989"/>
    <w:rPr>
      <w:rFonts w:ascii="Times New Roman" w:eastAsia="Times New Roman" w:hAnsi="Times New Roman" w:cs="Times New Roman"/>
      <w:sz w:val="16"/>
      <w:szCs w:val="16"/>
      <w:lang w:eastAsia="pl-PL"/>
    </w:rPr>
  </w:style>
  <w:style w:type="paragraph" w:styleId="Tekstpodstawowy3">
    <w:name w:val="Body Text 3"/>
    <w:basedOn w:val="Normalny"/>
    <w:link w:val="Tekstpodstawowy3Znak"/>
    <w:semiHidden/>
    <w:unhideWhenUsed/>
    <w:rsid w:val="00514989"/>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1">
    <w:name w:val="Tekst podstawowy 3 Znak1"/>
    <w:basedOn w:val="Domylnaczcionkaakapitu"/>
    <w:uiPriority w:val="99"/>
    <w:semiHidden/>
    <w:rsid w:val="00514989"/>
    <w:rPr>
      <w:sz w:val="16"/>
      <w:szCs w:val="16"/>
    </w:rPr>
  </w:style>
  <w:style w:type="character" w:customStyle="1" w:styleId="Tekstpodstawowywcity2Znak">
    <w:name w:val="Tekst podstawowy wcięty 2 Znak"/>
    <w:basedOn w:val="Domylnaczcionkaakapitu"/>
    <w:link w:val="Tekstpodstawowywcity2"/>
    <w:semiHidden/>
    <w:rsid w:val="00514989"/>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semiHidden/>
    <w:unhideWhenUsed/>
    <w:rsid w:val="00514989"/>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1">
    <w:name w:val="Tekst podstawowy wcięty 2 Znak1"/>
    <w:basedOn w:val="Domylnaczcionkaakapitu"/>
    <w:uiPriority w:val="99"/>
    <w:semiHidden/>
    <w:rsid w:val="00514989"/>
  </w:style>
  <w:style w:type="character" w:customStyle="1" w:styleId="Tekstpodstawowywcity3Znak">
    <w:name w:val="Tekst podstawowy wcięty 3 Znak"/>
    <w:basedOn w:val="Domylnaczcionkaakapitu"/>
    <w:link w:val="Tekstpodstawowywcity3"/>
    <w:semiHidden/>
    <w:rsid w:val="00514989"/>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514989"/>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1">
    <w:name w:val="Tekst podstawowy wcięty 3 Znak1"/>
    <w:basedOn w:val="Domylnaczcionkaakapitu"/>
    <w:uiPriority w:val="99"/>
    <w:semiHidden/>
    <w:rsid w:val="00514989"/>
    <w:rPr>
      <w:sz w:val="16"/>
      <w:szCs w:val="16"/>
    </w:rPr>
  </w:style>
  <w:style w:type="paragraph" w:styleId="Tekstdymka">
    <w:name w:val="Balloon Text"/>
    <w:basedOn w:val="Normalny"/>
    <w:link w:val="TekstdymkaZnak"/>
    <w:semiHidden/>
    <w:unhideWhenUsed/>
    <w:rsid w:val="00514989"/>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514989"/>
    <w:rPr>
      <w:rFonts w:ascii="Tahoma" w:eastAsia="Calibri" w:hAnsi="Tahoma" w:cs="Tahoma"/>
      <w:sz w:val="16"/>
      <w:szCs w:val="16"/>
      <w:lang w:eastAsia="pl-PL"/>
    </w:rPr>
  </w:style>
  <w:style w:type="paragraph" w:styleId="Bezodstpw">
    <w:name w:val="No Spacing"/>
    <w:uiPriority w:val="1"/>
    <w:qFormat/>
    <w:rsid w:val="00514989"/>
    <w:pPr>
      <w:spacing w:after="0" w:line="240" w:lineRule="auto"/>
    </w:pPr>
  </w:style>
  <w:style w:type="paragraph" w:styleId="Akapitzlist">
    <w:name w:val="List Paragraph"/>
    <w:basedOn w:val="Normalny"/>
    <w:uiPriority w:val="34"/>
    <w:qFormat/>
    <w:rsid w:val="00514989"/>
    <w:pPr>
      <w:ind w:left="720"/>
      <w:contextualSpacing/>
    </w:pPr>
    <w:rPr>
      <w:rFonts w:ascii="Calibri" w:eastAsia="Calibri" w:hAnsi="Calibri" w:cs="Times New Roman"/>
    </w:rPr>
  </w:style>
  <w:style w:type="paragraph" w:customStyle="1" w:styleId="tekstost">
    <w:name w:val="tekst ost"/>
    <w:basedOn w:val="Normalny"/>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514989"/>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514989"/>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514989"/>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514989"/>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514989"/>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514989"/>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514989"/>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514989"/>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514989"/>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514989"/>
    <w:pPr>
      <w:keepLines/>
      <w:spacing w:line="240" w:lineRule="auto"/>
      <w:jc w:val="center"/>
    </w:pPr>
    <w:rPr>
      <w:rFonts w:ascii="Arial" w:hAnsi="Arial" w:cs="Arial"/>
      <w:bCs/>
      <w:lang w:val="fr-FR"/>
    </w:rPr>
  </w:style>
  <w:style w:type="paragraph" w:customStyle="1" w:styleId="msoacetate0">
    <w:name w:val="msoacetate"/>
    <w:basedOn w:val="Normalny"/>
    <w:rsid w:val="00514989"/>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514989"/>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514989"/>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514989"/>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514989"/>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514989"/>
    <w:pPr>
      <w:spacing w:line="240" w:lineRule="auto"/>
      <w:jc w:val="both"/>
    </w:pPr>
    <w:rPr>
      <w:sz w:val="20"/>
    </w:rPr>
  </w:style>
  <w:style w:type="paragraph" w:customStyle="1" w:styleId="Standardowytekst1">
    <w:name w:val="Standardowy.tekst1"/>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514989"/>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514989"/>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character" w:customStyle="1" w:styleId="TekstdymkaZnak1">
    <w:name w:val="Tekst dymka Znak1"/>
    <w:aliases w:val="Tekst dymka Znak Znak"/>
    <w:locked/>
    <w:rsid w:val="00514989"/>
    <w:rPr>
      <w:rFonts w:ascii="Tahoma" w:hAnsi="Tahoma" w:cs="Tahoma" w:hint="default"/>
      <w:sz w:val="16"/>
      <w:szCs w:val="16"/>
      <w:lang w:eastAsia="pl-PL"/>
    </w:rPr>
  </w:style>
  <w:style w:type="character" w:customStyle="1" w:styleId="Styl12pt">
    <w:name w:val="Styl 12 pt"/>
    <w:rsid w:val="00514989"/>
    <w:rPr>
      <w:rFonts w:ascii="Times New Roman" w:hAnsi="Times New Roman" w:cs="Times New Roman" w:hint="default"/>
      <w:sz w:val="20"/>
    </w:rPr>
  </w:style>
  <w:style w:type="character" w:customStyle="1" w:styleId="Znak">
    <w:name w:val="Znak"/>
    <w:rsid w:val="00514989"/>
    <w:rPr>
      <w:rFonts w:ascii="Tahoma" w:hAnsi="Tahoma" w:cs="Tahoma" w:hint="default"/>
      <w:sz w:val="16"/>
      <w:szCs w:val="16"/>
      <w:lang w:val="pl-PL" w:eastAsia="pl-PL" w:bidi="ar-SA"/>
    </w:rPr>
  </w:style>
  <w:style w:type="character" w:customStyle="1" w:styleId="StandardowytekstZnakZnak">
    <w:name w:val="Standardowy.tekst Znak Znak"/>
    <w:locked/>
    <w:rsid w:val="00514989"/>
    <w:rPr>
      <w:rFonts w:ascii="Times New Roman" w:eastAsia="Times New Roman" w:hAnsi="Times New Roman" w:cs="Times New Roman" w:hint="default"/>
      <w:sz w:val="20"/>
      <w:szCs w:val="20"/>
      <w:lang w:eastAsia="pl-PL"/>
    </w:rPr>
  </w:style>
  <w:style w:type="paragraph" w:styleId="Spistreci1">
    <w:name w:val="toc 1"/>
    <w:basedOn w:val="Normalny"/>
    <w:next w:val="Normalny"/>
    <w:autoRedefine/>
    <w:uiPriority w:val="39"/>
    <w:semiHidden/>
    <w:unhideWhenUsed/>
    <w:rsid w:val="00514989"/>
    <w:pPr>
      <w:spacing w:after="100"/>
    </w:pPr>
  </w:style>
  <w:style w:type="numbering" w:customStyle="1" w:styleId="Bezlisty1">
    <w:name w:val="Bez listy1"/>
    <w:next w:val="Bezlisty"/>
    <w:uiPriority w:val="99"/>
    <w:semiHidden/>
    <w:unhideWhenUsed/>
    <w:rsid w:val="00514989"/>
  </w:style>
  <w:style w:type="character" w:styleId="Hipercze">
    <w:name w:val="Hyperlink"/>
    <w:uiPriority w:val="99"/>
    <w:semiHidden/>
    <w:unhideWhenUsed/>
    <w:rsid w:val="00514989"/>
    <w:rPr>
      <w:color w:val="0000FF"/>
      <w:u w:val="single"/>
    </w:rPr>
  </w:style>
  <w:style w:type="table" w:styleId="Tabela-Siatka">
    <w:name w:val="Table Grid"/>
    <w:basedOn w:val="Standardowy"/>
    <w:rsid w:val="00514989"/>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99A5-4BB2-4749-97ED-99665AD8F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TotalTime>
  <Pages>99</Pages>
  <Words>44184</Words>
  <Characters>265108</Characters>
  <Application>Microsoft Office Word</Application>
  <DocSecurity>0</DocSecurity>
  <Lines>2209</Lines>
  <Paragraphs>617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Projektowanie i nadzory</dc:creator>
  <cp:keywords/>
  <dc:description/>
  <cp:lastModifiedBy>Projektowanie i nadzory</cp:lastModifiedBy>
  <cp:revision>54</cp:revision>
  <cp:lastPrinted>2020-05-19T08:32:00Z</cp:lastPrinted>
  <dcterms:created xsi:type="dcterms:W3CDTF">2020-04-08T07:27:00Z</dcterms:created>
  <dcterms:modified xsi:type="dcterms:W3CDTF">2020-05-19T08:36:00Z</dcterms:modified>
</cp:coreProperties>
</file>