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EC3C" w14:textId="38085052" w:rsidR="00C663CB" w:rsidRPr="00934D20" w:rsidRDefault="00CE4FF2" w:rsidP="00C663CB">
      <w:pPr>
        <w:ind w:left="4956"/>
        <w:jc w:val="right"/>
        <w:rPr>
          <w:rFonts w:cs="Times New Roman"/>
        </w:rPr>
      </w:pPr>
      <w:r>
        <w:rPr>
          <w:rFonts w:cs="Times New Roman"/>
        </w:rPr>
        <w:t>Włocławek, dnia 15 czerwca</w:t>
      </w:r>
      <w:r w:rsidR="00C663CB">
        <w:rPr>
          <w:rFonts w:cs="Times New Roman"/>
        </w:rPr>
        <w:t xml:space="preserve"> 2021 r</w:t>
      </w:r>
      <w:r w:rsidR="00C663CB" w:rsidRPr="00934D20">
        <w:rPr>
          <w:rFonts w:cs="Times New Roman"/>
        </w:rPr>
        <w:t>.</w:t>
      </w:r>
    </w:p>
    <w:p w14:paraId="04897944" w14:textId="77777777" w:rsidR="00C663CB" w:rsidRPr="00934D20" w:rsidRDefault="00C663CB" w:rsidP="00C663CB">
      <w:pPr>
        <w:rPr>
          <w:rFonts w:cs="Times New Roman"/>
        </w:rPr>
      </w:pPr>
    </w:p>
    <w:p w14:paraId="28FDD369" w14:textId="77777777" w:rsidR="00C663CB" w:rsidRDefault="00C663CB" w:rsidP="00C663CB">
      <w:pPr>
        <w:rPr>
          <w:rFonts w:cs="Times New Roman"/>
        </w:rPr>
      </w:pPr>
    </w:p>
    <w:p w14:paraId="2CA43558" w14:textId="77777777" w:rsidR="00C663CB" w:rsidRDefault="00C663CB" w:rsidP="00C663CB">
      <w:pPr>
        <w:rPr>
          <w:rFonts w:cs="Times New Roman"/>
        </w:rPr>
      </w:pPr>
    </w:p>
    <w:p w14:paraId="329F2E69" w14:textId="3B13052E" w:rsidR="00C663CB" w:rsidRPr="00CE4FF2" w:rsidRDefault="00CE4FF2" w:rsidP="00C663CB">
      <w:pPr>
        <w:widowControl/>
        <w:suppressAutoHyphens w:val="0"/>
        <w:rPr>
          <w:rFonts w:eastAsia="Times New Roman" w:cs="Times New Roman"/>
          <w:iCs/>
          <w:kern w:val="0"/>
          <w:lang w:eastAsia="pl-PL" w:bidi="ar-SA"/>
        </w:rPr>
      </w:pPr>
      <w:r>
        <w:rPr>
          <w:rFonts w:eastAsia="Times New Roman" w:cs="Times New Roman"/>
          <w:iCs/>
          <w:kern w:val="0"/>
          <w:lang w:eastAsia="pl-PL" w:bidi="ar-SA"/>
        </w:rPr>
        <w:t>ZP.272.1.4.2021</w:t>
      </w:r>
    </w:p>
    <w:p w14:paraId="1FC449E3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85357D7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05DACCC" w14:textId="77777777" w:rsidR="00C663CB" w:rsidRDefault="00C663CB" w:rsidP="00C663CB">
      <w:pPr>
        <w:spacing w:after="360"/>
        <w:ind w:left="4956" w:firstLine="709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  <w:r w:rsidRPr="00934D20">
        <w:rPr>
          <w:rFonts w:eastAsia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64BAD1D8" w14:textId="77777777" w:rsidR="00C663CB" w:rsidRDefault="00C663CB" w:rsidP="00C663CB">
      <w:pPr>
        <w:spacing w:after="360"/>
        <w:jc w:val="center"/>
        <w:rPr>
          <w:rFonts w:eastAsia="Times New Roman" w:cs="Times New Roman"/>
          <w:b/>
          <w:bCs/>
          <w:spacing w:val="-4"/>
          <w:kern w:val="24"/>
          <w:lang w:eastAsia="pl-PL"/>
        </w:rPr>
      </w:pPr>
      <w:r>
        <w:rPr>
          <w:rFonts w:eastAsia="Times New Roman" w:cs="Times New Roman"/>
          <w:b/>
          <w:bCs/>
          <w:spacing w:val="-4"/>
          <w:kern w:val="24"/>
          <w:lang w:eastAsia="pl-PL"/>
        </w:rPr>
        <w:t>WYJAŚNIENIE TREŚCI SWZ</w:t>
      </w:r>
    </w:p>
    <w:p w14:paraId="3982E845" w14:textId="77777777" w:rsidR="00CE4FF2" w:rsidRPr="00CE4FF2" w:rsidRDefault="00C663CB" w:rsidP="00CE4FF2">
      <w:pPr>
        <w:pStyle w:val="Tekstpodstawowy"/>
        <w:spacing w:line="360" w:lineRule="auto"/>
        <w:jc w:val="both"/>
        <w:rPr>
          <w:rFonts w:eastAsia="Times New Roman" w:cs="Times New Roman"/>
          <w:b/>
          <w:bCs/>
          <w:spacing w:val="-4"/>
          <w:kern w:val="24"/>
          <w:lang w:eastAsia="pl-PL" w:bidi="ar-SA"/>
        </w:rPr>
      </w:pPr>
      <w:r w:rsidRPr="00C663CB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bookmarkStart w:id="0" w:name="_Hlk65660010"/>
      <w:r w:rsidR="00CE4FF2" w:rsidRPr="00CE4FF2">
        <w:rPr>
          <w:rFonts w:eastAsia="Times New Roman" w:cs="Times New Roman"/>
          <w:b/>
          <w:bCs/>
          <w:spacing w:val="-4"/>
          <w:kern w:val="24"/>
          <w:lang w:eastAsia="pl-PL" w:bidi="ar-SA"/>
        </w:rPr>
        <w:t>„Bieżąca dostawa nowych tablic rejestracyjnych oraz złomowanie skasowanych, starych tablic dla potrzeb Starostwa Powiatowego we Włocławku”.</w:t>
      </w:r>
    </w:p>
    <w:bookmarkEnd w:id="0"/>
    <w:p w14:paraId="23FC0BEC" w14:textId="3881EE9D" w:rsidR="00C663CB" w:rsidRPr="00C326E4" w:rsidRDefault="00C663CB" w:rsidP="00CE4FF2">
      <w:pPr>
        <w:autoSpaceDE w:val="0"/>
        <w:autoSpaceDN w:val="0"/>
        <w:adjustRightInd w:val="0"/>
        <w:spacing w:after="240" w:line="360" w:lineRule="auto"/>
        <w:jc w:val="both"/>
        <w:rPr>
          <w:rFonts w:eastAsia="Times New Roman" w:cs="Times New Roman"/>
          <w:bCs/>
          <w:spacing w:val="-4"/>
          <w:kern w:val="24"/>
          <w:lang w:eastAsia="ar-SA"/>
        </w:rPr>
      </w:pPr>
      <w:r w:rsidRPr="00C326E4">
        <w:rPr>
          <w:rFonts w:eastAsia="Times New Roman" w:cs="Times New Roman"/>
          <w:bCs/>
          <w:spacing w:val="-4"/>
          <w:kern w:val="24"/>
          <w:lang w:eastAsia="pl-PL"/>
        </w:rPr>
        <w:t xml:space="preserve">Uprzejmie informuję, że na podstawie art. 284 ust. 1 </w:t>
      </w:r>
      <w:r w:rsidRPr="00C326E4">
        <w:rPr>
          <w:rFonts w:cs="Times New Roman"/>
        </w:rPr>
        <w:t xml:space="preserve">ustawy </w:t>
      </w:r>
      <w:proofErr w:type="spellStart"/>
      <w:r w:rsidR="00CE4FF2" w:rsidRPr="001A7193">
        <w:rPr>
          <w:rFonts w:cs="Times New Roman"/>
        </w:rPr>
        <w:t>ustawy</w:t>
      </w:r>
      <w:proofErr w:type="spellEnd"/>
      <w:r w:rsidR="00CE4FF2" w:rsidRPr="001A7193">
        <w:rPr>
          <w:rFonts w:cs="Times New Roman"/>
        </w:rPr>
        <w:t xml:space="preserve"> z dnia 11 września 2019 r. Prawo zamówień publicznych (Dz. U. z 2019 r. poz. 2019 ze zm.), </w:t>
      </w:r>
      <w:r w:rsidRPr="00C326E4">
        <w:rPr>
          <w:rFonts w:cs="Times New Roman"/>
        </w:rPr>
        <w:t xml:space="preserve"> </w:t>
      </w:r>
      <w:r w:rsidRPr="00C326E4">
        <w:rPr>
          <w:rFonts w:eastAsia="Times New Roman" w:cs="Times New Roman"/>
          <w:bCs/>
          <w:spacing w:val="-4"/>
          <w:kern w:val="24"/>
          <w:lang w:eastAsia="ar-SA"/>
        </w:rPr>
        <w:t>Wykonawca może zwrócić się do Zamawiającego z wnioskiem o wyjaśnienie treści SWZ.</w:t>
      </w:r>
    </w:p>
    <w:p w14:paraId="17622FAF" w14:textId="6F7CF8BD" w:rsidR="00C663CB" w:rsidRPr="00C326E4" w:rsidRDefault="00C663CB" w:rsidP="00C663CB">
      <w:pPr>
        <w:pStyle w:val="glowny"/>
        <w:tabs>
          <w:tab w:val="left" w:leader="dot" w:pos="-2340"/>
        </w:tabs>
        <w:spacing w:after="12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Od Wykonawcy wpłynęł</w:t>
      </w:r>
      <w:r w:rsidR="00CE4FF2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o</w:t>
      </w: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zapytani</w:t>
      </w:r>
      <w:r w:rsidR="00CE4FF2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e</w:t>
      </w: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dotyczące </w:t>
      </w:r>
      <w:bookmarkStart w:id="1" w:name="_Hlk29451860"/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przedmiotowego postępowania.</w:t>
      </w:r>
      <w:bookmarkEnd w:id="1"/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</w:t>
      </w:r>
      <w:r w:rsid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br/>
      </w:r>
      <w:r w:rsidRP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Poniżej zamieszczam tr</w:t>
      </w:r>
      <w:r w:rsid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eść zapytania wraz z wyjaśnieniami</w:t>
      </w:r>
      <w:r w:rsidRP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:</w:t>
      </w:r>
    </w:p>
    <w:p w14:paraId="2CCC02F9" w14:textId="77777777" w:rsidR="00C663CB" w:rsidRPr="00C326E4" w:rsidRDefault="00C663CB" w:rsidP="00E00101">
      <w:pPr>
        <w:jc w:val="both"/>
      </w:pPr>
      <w:r w:rsidRPr="00C326E4">
        <w:rPr>
          <w:b/>
          <w:bCs/>
        </w:rPr>
        <w:t>Pyt</w:t>
      </w:r>
      <w:r w:rsidR="00E00101" w:rsidRPr="00C326E4">
        <w:rPr>
          <w:b/>
          <w:bCs/>
        </w:rPr>
        <w:t>.</w:t>
      </w:r>
      <w:r w:rsidRPr="00C326E4">
        <w:rPr>
          <w:b/>
          <w:bCs/>
        </w:rPr>
        <w:t xml:space="preserve"> 1. </w:t>
      </w:r>
    </w:p>
    <w:p w14:paraId="479E21B4" w14:textId="3D0CDD05" w:rsidR="00CE4FF2" w:rsidRPr="00CE4FF2" w:rsidRDefault="00CE4FF2" w:rsidP="00D93C22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CE4FF2">
        <w:rPr>
          <w:rFonts w:ascii="Times New Roman" w:hAnsi="Times New Roman" w:cs="Times New Roman"/>
        </w:rPr>
        <w:t xml:space="preserve">Dlaczego w </w:t>
      </w:r>
      <w:bookmarkStart w:id="2" w:name="_Hlk74658629"/>
      <w:r w:rsidRPr="00CE4FF2">
        <w:rPr>
          <w:rFonts w:ascii="Times New Roman" w:hAnsi="Times New Roman" w:cs="Times New Roman"/>
        </w:rPr>
        <w:t>§ 3 pkt</w:t>
      </w:r>
      <w:bookmarkEnd w:id="2"/>
      <w:r w:rsidRPr="00CE4FF2">
        <w:rPr>
          <w:rFonts w:ascii="Times New Roman" w:hAnsi="Times New Roman" w:cs="Times New Roman"/>
        </w:rPr>
        <w:t xml:space="preserve">. 8 projektowanych postanowień umowy w sprawie zamówienia publicznego Zamawiający wymaga wymiany reklamowanych tablic w ciągu 24 godzin? Jest to termin, który w obecnej sytuacji pandemicznej i terminach dostaw przez firmy kurierskie jest niemożliwy do realizacji i stawia Wykonawcę na straconej pozycji i umożliwi Zamawiającemu naliczanie kar umownych za opóźnienia, na które Wykonawca nie ma wpływu. Jest to niedozwolone na podstawie art. 433 pkt. 1 ustawy z dnia 11. 09. 2019 r. – Prawo zamówień publicznych (Dz. U. z 2019 r. poz. 2019 ze zm.) oraz nie jest uzasadnione okolicznościami lub zakresem zamówienia ponieważ w § 3 pkt. 9 projektowanych postanowień umowy identyczna logistycznie dostawa nowych tablic w miejsce wadliwych przewidziana została na 72 godziny. </w:t>
      </w:r>
    </w:p>
    <w:p w14:paraId="357751D1" w14:textId="7B5F5F17" w:rsidR="00C663CB" w:rsidRPr="00C326E4" w:rsidRDefault="00C663CB" w:rsidP="00C663CB">
      <w:pPr>
        <w:jc w:val="both"/>
      </w:pPr>
      <w:r w:rsidRPr="00C326E4">
        <w:rPr>
          <w:b/>
          <w:bCs/>
        </w:rPr>
        <w:t>Odp.</w:t>
      </w:r>
      <w:r w:rsidRPr="00C326E4">
        <w:t xml:space="preserve"> </w:t>
      </w:r>
    </w:p>
    <w:p w14:paraId="18F22DE8" w14:textId="70185C21" w:rsidR="00DC78F8" w:rsidRDefault="00CE4FF2" w:rsidP="001526F5">
      <w:pPr>
        <w:jc w:val="both"/>
        <w:rPr>
          <w:rFonts w:cs="Times New Roman"/>
        </w:rPr>
      </w:pPr>
      <w:r>
        <w:t xml:space="preserve">Zamawiający </w:t>
      </w:r>
      <w:r w:rsidR="00DC78F8">
        <w:t>zmienia brzmienie treści</w:t>
      </w:r>
      <w:r>
        <w:t xml:space="preserve"> </w:t>
      </w:r>
      <w:r w:rsidR="00F31B79" w:rsidRPr="00CE4FF2">
        <w:rPr>
          <w:rFonts w:cs="Times New Roman"/>
        </w:rPr>
        <w:t xml:space="preserve">§ 3 </w:t>
      </w:r>
      <w:r w:rsidR="009F6F33">
        <w:rPr>
          <w:rFonts w:cs="Times New Roman"/>
        </w:rPr>
        <w:t>ust.</w:t>
      </w:r>
      <w:r w:rsidR="00F31B79" w:rsidRPr="00CE4FF2">
        <w:rPr>
          <w:rFonts w:cs="Times New Roman"/>
        </w:rPr>
        <w:t xml:space="preserve"> </w:t>
      </w:r>
      <w:r w:rsidRPr="00CE4FF2">
        <w:rPr>
          <w:rFonts w:cs="Times New Roman"/>
        </w:rPr>
        <w:t>8 projektowanych postanowień umowy w sprawie zamówienia publicznego</w:t>
      </w:r>
      <w:r w:rsidR="00DC78F8">
        <w:rPr>
          <w:rFonts w:cs="Times New Roman"/>
        </w:rPr>
        <w:t xml:space="preserve"> na następujący:</w:t>
      </w:r>
    </w:p>
    <w:p w14:paraId="3B4E0CF1" w14:textId="65659816" w:rsidR="00DC78F8" w:rsidRPr="00DC78F8" w:rsidRDefault="00DC78F8" w:rsidP="00DC78F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Theme="minorHAnsi" w:cs="Times New Roman"/>
          <w:i/>
          <w:iCs/>
          <w:kern w:val="0"/>
          <w:lang w:eastAsia="en-US" w:bidi="ar-SA"/>
        </w:rPr>
      </w:pPr>
      <w:r w:rsidRPr="00DC78F8">
        <w:rPr>
          <w:rFonts w:eastAsiaTheme="minorHAnsi" w:cs="Times New Roman"/>
          <w:i/>
          <w:iCs/>
          <w:color w:val="000000"/>
          <w:kern w:val="0"/>
          <w:lang w:eastAsia="en-US" w:bidi="ar-SA"/>
        </w:rPr>
        <w:t>„</w:t>
      </w:r>
      <w:r w:rsidRPr="00DC78F8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W przypadku ujawnienia braków ilościowych lub wad przedmiotu umowy w chwili odbioru, Wykonawca zobowiązany jest dostarczyć Zamawiającemu w ciągu </w:t>
      </w:r>
      <w:r w:rsidRPr="00DC78F8">
        <w:rPr>
          <w:rFonts w:eastAsiaTheme="minorHAnsi" w:cs="Times New Roman"/>
          <w:b/>
          <w:i/>
          <w:iCs/>
          <w:color w:val="000000"/>
          <w:kern w:val="0"/>
          <w:lang w:eastAsia="en-US" w:bidi="ar-SA"/>
        </w:rPr>
        <w:t>72</w:t>
      </w:r>
      <w:r w:rsidRPr="00DC78F8">
        <w:rPr>
          <w:rFonts w:eastAsiaTheme="minorHAnsi" w:cs="Times New Roman"/>
          <w:b/>
          <w:bCs/>
          <w:i/>
          <w:iCs/>
          <w:color w:val="000000"/>
          <w:kern w:val="0"/>
          <w:lang w:eastAsia="en-US" w:bidi="ar-SA"/>
        </w:rPr>
        <w:t xml:space="preserve"> godzin</w:t>
      </w:r>
      <w:r w:rsidRPr="00DC78F8">
        <w:rPr>
          <w:rFonts w:eastAsiaTheme="minorHAnsi" w:cs="Times New Roman"/>
          <w:b/>
          <w:i/>
          <w:iCs/>
          <w:color w:val="000000"/>
          <w:kern w:val="0"/>
          <w:lang w:eastAsia="en-US" w:bidi="ar-SA"/>
        </w:rPr>
        <w:t xml:space="preserve">: </w:t>
      </w:r>
    </w:p>
    <w:p w14:paraId="3C533EB6" w14:textId="77777777" w:rsidR="00DC78F8" w:rsidRPr="00DC78F8" w:rsidRDefault="00DC78F8" w:rsidP="00DC78F8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 w:cs="Times New Roman"/>
          <w:i/>
          <w:iCs/>
          <w:color w:val="000000"/>
          <w:kern w:val="0"/>
          <w:lang w:eastAsia="en-US" w:bidi="ar-SA"/>
        </w:rPr>
      </w:pPr>
      <w:r w:rsidRPr="00DC78F8">
        <w:rPr>
          <w:rFonts w:eastAsiaTheme="minorHAnsi" w:cs="Times New Roman"/>
          <w:b/>
          <w:bCs/>
          <w:i/>
          <w:iCs/>
          <w:color w:val="000000"/>
          <w:kern w:val="0"/>
          <w:lang w:eastAsia="en-US" w:bidi="ar-SA"/>
        </w:rPr>
        <w:t>1)</w:t>
      </w:r>
      <w:r w:rsidRPr="00DC78F8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 w przypadku braków ilościowych – brakujące tablice, </w:t>
      </w:r>
    </w:p>
    <w:p w14:paraId="609998B1" w14:textId="583B8F69" w:rsidR="00DC78F8" w:rsidRPr="00DC78F8" w:rsidRDefault="00DC78F8" w:rsidP="00DC78F8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 w:cs="Times New Roman"/>
          <w:i/>
          <w:iCs/>
          <w:color w:val="000000"/>
          <w:kern w:val="0"/>
          <w:lang w:eastAsia="en-US" w:bidi="ar-SA"/>
        </w:rPr>
      </w:pPr>
      <w:r w:rsidRPr="00DC78F8">
        <w:rPr>
          <w:rFonts w:eastAsiaTheme="minorHAnsi" w:cs="Times New Roman"/>
          <w:b/>
          <w:bCs/>
          <w:i/>
          <w:iCs/>
          <w:color w:val="000000"/>
          <w:kern w:val="0"/>
          <w:lang w:eastAsia="en-US" w:bidi="ar-SA"/>
        </w:rPr>
        <w:t>2)</w:t>
      </w:r>
      <w:r w:rsidRPr="00DC78F8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 w przypadku wad – tablice wolne od wad</w:t>
      </w:r>
      <w:r w:rsidRPr="00DC78F8">
        <w:rPr>
          <w:rFonts w:eastAsiaTheme="minorHAnsi" w:cs="Times New Roman"/>
          <w:i/>
          <w:iCs/>
          <w:color w:val="000000"/>
          <w:kern w:val="0"/>
          <w:lang w:eastAsia="en-US" w:bidi="ar-SA"/>
        </w:rPr>
        <w:t>”.</w:t>
      </w:r>
    </w:p>
    <w:p w14:paraId="2249B509" w14:textId="51A4C45E" w:rsidR="00D52C97" w:rsidRPr="00C326E4" w:rsidRDefault="004D41E4" w:rsidP="001526F5">
      <w:pPr>
        <w:jc w:val="both"/>
      </w:pPr>
      <w:r w:rsidRPr="00C326E4">
        <w:tab/>
      </w:r>
    </w:p>
    <w:p w14:paraId="00B2CC07" w14:textId="77777777" w:rsidR="0036292C" w:rsidRDefault="0036292C" w:rsidP="001526F5">
      <w:pPr>
        <w:jc w:val="both"/>
        <w:rPr>
          <w:b/>
        </w:rPr>
      </w:pPr>
      <w:r w:rsidRPr="00C326E4">
        <w:rPr>
          <w:b/>
        </w:rPr>
        <w:t>Pozostałe zapisy SWZ pozostają bez zmian.</w:t>
      </w:r>
    </w:p>
    <w:p w14:paraId="6649CD08" w14:textId="77777777" w:rsidR="00C05CC3" w:rsidRDefault="00C05CC3" w:rsidP="001526F5">
      <w:pPr>
        <w:jc w:val="both"/>
        <w:rPr>
          <w:b/>
        </w:rPr>
      </w:pPr>
    </w:p>
    <w:p w14:paraId="0BBA935C" w14:textId="2241F512" w:rsidR="00C05CC3" w:rsidRDefault="00C05CC3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eastAsia="Times New Roman" w:cs="Times New Roman"/>
          <w:b/>
          <w:bCs/>
          <w:i/>
          <w:kern w:val="0"/>
          <w:lang w:eastAsia="ar-SA" w:bidi="ar-SA"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="00CE4FF2">
        <w:rPr>
          <w:rFonts w:eastAsia="Times New Roman" w:cs="Times New Roman"/>
          <w:b/>
          <w:bCs/>
          <w:i/>
          <w:kern w:val="0"/>
          <w:lang w:eastAsia="ar-SA" w:bidi="ar-SA"/>
        </w:rPr>
        <w:t>Starosta Włocławski</w:t>
      </w:r>
    </w:p>
    <w:p w14:paraId="57637D91" w14:textId="47C96C89" w:rsidR="00CE4FF2" w:rsidRPr="00C326E4" w:rsidRDefault="00CE4FF2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b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  <w:t>Roman Gołębiewski</w:t>
      </w:r>
    </w:p>
    <w:sectPr w:rsidR="00CE4FF2" w:rsidRPr="00C326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ABA3" w14:textId="77777777" w:rsidR="00C326E4" w:rsidRDefault="00C326E4" w:rsidP="00C326E4">
      <w:r>
        <w:separator/>
      </w:r>
    </w:p>
  </w:endnote>
  <w:endnote w:type="continuationSeparator" w:id="0">
    <w:p w14:paraId="122715BB" w14:textId="77777777" w:rsidR="00C326E4" w:rsidRDefault="00C326E4" w:rsidP="00C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97141"/>
      <w:docPartObj>
        <w:docPartGallery w:val="Page Numbers (Bottom of Page)"/>
        <w:docPartUnique/>
      </w:docPartObj>
    </w:sdtPr>
    <w:sdtEndPr/>
    <w:sdtContent>
      <w:p w14:paraId="4AD8FC74" w14:textId="77777777" w:rsidR="00C326E4" w:rsidRDefault="00C32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C3">
          <w:rPr>
            <w:noProof/>
          </w:rPr>
          <w:t>3</w:t>
        </w:r>
        <w:r>
          <w:fldChar w:fldCharType="end"/>
        </w:r>
      </w:p>
    </w:sdtContent>
  </w:sdt>
  <w:p w14:paraId="0159CF7A" w14:textId="77777777" w:rsidR="00C326E4" w:rsidRDefault="00C3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F941" w14:textId="77777777" w:rsidR="00C326E4" w:rsidRDefault="00C326E4" w:rsidP="00C326E4">
      <w:r>
        <w:separator/>
      </w:r>
    </w:p>
  </w:footnote>
  <w:footnote w:type="continuationSeparator" w:id="0">
    <w:p w14:paraId="44512D4C" w14:textId="77777777" w:rsidR="00C326E4" w:rsidRDefault="00C326E4" w:rsidP="00C3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495665"/>
    <w:multiLevelType w:val="hybridMultilevel"/>
    <w:tmpl w:val="4EFC5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ED1AFA"/>
    <w:multiLevelType w:val="hybridMultilevel"/>
    <w:tmpl w:val="3F06356A"/>
    <w:lvl w:ilvl="0" w:tplc="F30C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0104F"/>
    <w:multiLevelType w:val="hybridMultilevel"/>
    <w:tmpl w:val="0E6A738C"/>
    <w:lvl w:ilvl="0" w:tplc="44943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1AC"/>
    <w:multiLevelType w:val="hybridMultilevel"/>
    <w:tmpl w:val="AF107AC8"/>
    <w:lvl w:ilvl="0" w:tplc="E2CAF3F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DB"/>
    <w:rsid w:val="0009573C"/>
    <w:rsid w:val="00101D08"/>
    <w:rsid w:val="00104B46"/>
    <w:rsid w:val="001526F5"/>
    <w:rsid w:val="001A3E24"/>
    <w:rsid w:val="00283F88"/>
    <w:rsid w:val="0036292C"/>
    <w:rsid w:val="004D41E4"/>
    <w:rsid w:val="004F2BFC"/>
    <w:rsid w:val="007A335E"/>
    <w:rsid w:val="00960B0E"/>
    <w:rsid w:val="009C6790"/>
    <w:rsid w:val="009F6F33"/>
    <w:rsid w:val="00BD2BE9"/>
    <w:rsid w:val="00BE2D42"/>
    <w:rsid w:val="00C05CC3"/>
    <w:rsid w:val="00C326E4"/>
    <w:rsid w:val="00C663CB"/>
    <w:rsid w:val="00CE4FF2"/>
    <w:rsid w:val="00D132A3"/>
    <w:rsid w:val="00D52C97"/>
    <w:rsid w:val="00D93C22"/>
    <w:rsid w:val="00DC78F8"/>
    <w:rsid w:val="00E00101"/>
    <w:rsid w:val="00EF3BDB"/>
    <w:rsid w:val="00F31B79"/>
    <w:rsid w:val="00FC5B96"/>
    <w:rsid w:val="00FC7033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B9F"/>
  <w15:docId w15:val="{DBC7C92C-52C1-4BBB-9CCC-2071478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3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C663CB"/>
    <w:pPr>
      <w:widowControl/>
      <w:tabs>
        <w:tab w:val="clear" w:pos="4536"/>
        <w:tab w:val="clear" w:pos="9072"/>
      </w:tabs>
      <w:spacing w:line="258" w:lineRule="atLeast"/>
      <w:jc w:val="both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C663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3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001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26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26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4FF2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4FF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CE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</cp:lastModifiedBy>
  <cp:revision>7</cp:revision>
  <cp:lastPrinted>2021-06-15T13:08:00Z</cp:lastPrinted>
  <dcterms:created xsi:type="dcterms:W3CDTF">2021-06-15T11:57:00Z</dcterms:created>
  <dcterms:modified xsi:type="dcterms:W3CDTF">2021-06-15T13:18:00Z</dcterms:modified>
</cp:coreProperties>
</file>