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6D239560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3E7484">
        <w:rPr>
          <w:rFonts w:ascii="Times New Roman" w:hAnsi="Times New Roman" w:cs="Times New Roman"/>
          <w:sz w:val="24"/>
          <w:szCs w:val="24"/>
        </w:rPr>
        <w:t>17 czerwca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21A39342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3E7484">
        <w:rPr>
          <w:rFonts w:ascii="Times New Roman" w:hAnsi="Times New Roman" w:cs="Times New Roman"/>
          <w:b/>
          <w:sz w:val="24"/>
          <w:szCs w:val="24"/>
        </w:rPr>
        <w:t>6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7AE31A88" w14:textId="5DBF0BB2" w:rsidR="003E7484" w:rsidRPr="003E7484" w:rsidRDefault="00E32387" w:rsidP="003E748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7484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3E7484" w:rsidRPr="003E7484">
        <w:rPr>
          <w:rFonts w:ascii="Times New Roman" w:hAnsi="Times New Roman" w:cs="Times New Roman"/>
          <w:sz w:val="24"/>
          <w:szCs w:val="24"/>
        </w:rPr>
        <w:t>.</w:t>
      </w:r>
      <w:r w:rsidR="003E7484" w:rsidRPr="003E74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„Termomodernizacja budynków Powiatowego Urzędu Pracy</w:t>
      </w:r>
      <w:r w:rsidR="003E7484" w:rsidRPr="003E74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we Włocławku</w:t>
      </w:r>
      <w:r w:rsidR="003E7484" w:rsidRPr="003E74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BDD6ED6" w14:textId="757DD9F9" w:rsidR="00F547B7" w:rsidRPr="00F547B7" w:rsidRDefault="00F547B7" w:rsidP="003E748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DE23" w14:textId="2E22995B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2019 r. poz. 2019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3E7484">
        <w:rPr>
          <w:rFonts w:ascii="Times New Roman" w:hAnsi="Times New Roman" w:cs="Times New Roman"/>
          <w:b/>
          <w:sz w:val="24"/>
          <w:szCs w:val="24"/>
        </w:rPr>
        <w:t>799.008,00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A6CC7"/>
    <w:rsid w:val="006E6CF4"/>
    <w:rsid w:val="007243DA"/>
    <w:rsid w:val="007836D4"/>
    <w:rsid w:val="007A0F14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B146C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17</cp:revision>
  <cp:lastPrinted>2021-03-23T08:30:00Z</cp:lastPrinted>
  <dcterms:created xsi:type="dcterms:W3CDTF">2020-09-09T11:31:00Z</dcterms:created>
  <dcterms:modified xsi:type="dcterms:W3CDTF">2021-06-17T07:18:00Z</dcterms:modified>
</cp:coreProperties>
</file>