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DC17F" w14:textId="4DB1ACCB" w:rsidR="00402E9B" w:rsidRPr="00FD1087" w:rsidRDefault="00402E9B" w:rsidP="00177AFB">
      <w:pPr>
        <w:pStyle w:val="Tekstpodstawowy"/>
        <w:jc w:val="right"/>
        <w:rPr>
          <w:sz w:val="22"/>
          <w:szCs w:val="22"/>
        </w:rPr>
      </w:pPr>
      <w:bookmarkStart w:id="0" w:name="_Hlk69981025"/>
      <w:r w:rsidRPr="00FD1087">
        <w:rPr>
          <w:sz w:val="22"/>
          <w:szCs w:val="22"/>
        </w:rPr>
        <w:t xml:space="preserve">Załącznik nr </w:t>
      </w:r>
      <w:r w:rsidR="00EE1E23" w:rsidRPr="00FD1087">
        <w:rPr>
          <w:sz w:val="22"/>
          <w:szCs w:val="22"/>
        </w:rPr>
        <w:t>2</w:t>
      </w:r>
      <w:r w:rsidRPr="00FD1087">
        <w:rPr>
          <w:sz w:val="22"/>
          <w:szCs w:val="22"/>
        </w:rPr>
        <w:t xml:space="preserve"> do SWZ</w:t>
      </w:r>
    </w:p>
    <w:p w14:paraId="6DE28613" w14:textId="77777777" w:rsidR="00014AD7" w:rsidRPr="00FD1087" w:rsidRDefault="00014AD7" w:rsidP="00402E9B">
      <w:pPr>
        <w:pStyle w:val="Tekstpodstawowy"/>
        <w:ind w:left="170"/>
        <w:rPr>
          <w:sz w:val="22"/>
          <w:szCs w:val="22"/>
        </w:rPr>
      </w:pPr>
    </w:p>
    <w:p w14:paraId="262894D1" w14:textId="44EF9773" w:rsidR="00402E9B" w:rsidRPr="003A2546" w:rsidRDefault="003A2546" w:rsidP="00F307D8">
      <w:pPr>
        <w:pStyle w:val="Tekstpodstawowy"/>
        <w:jc w:val="center"/>
        <w:rPr>
          <w:strike/>
          <w:sz w:val="22"/>
          <w:szCs w:val="22"/>
        </w:rPr>
      </w:pPr>
      <w:r>
        <w:rPr>
          <w:sz w:val="22"/>
          <w:szCs w:val="22"/>
        </w:rPr>
        <w:t>Projektowane postanowienia umowy w sprawie zamówienia publicznego</w:t>
      </w:r>
    </w:p>
    <w:p w14:paraId="7878D6D3" w14:textId="77777777" w:rsidR="00B8141C" w:rsidRPr="00FD1087" w:rsidRDefault="00B8141C" w:rsidP="00F4105D">
      <w:pPr>
        <w:jc w:val="center"/>
        <w:rPr>
          <w:rFonts w:ascii="Times New Roman" w:hAnsi="Times New Roman"/>
          <w:b/>
          <w:bCs/>
        </w:rPr>
      </w:pPr>
    </w:p>
    <w:p w14:paraId="65B69F06" w14:textId="1B0425CB" w:rsidR="00402E9B" w:rsidRPr="00FD1087" w:rsidRDefault="00F4105D" w:rsidP="00402E9B">
      <w:pPr>
        <w:pStyle w:val="Tekstpodstawowy"/>
        <w:jc w:val="center"/>
        <w:rPr>
          <w:b/>
          <w:bCs/>
          <w:sz w:val="22"/>
          <w:szCs w:val="22"/>
        </w:rPr>
      </w:pPr>
      <w:r w:rsidRPr="00FD1087">
        <w:rPr>
          <w:b/>
          <w:bCs/>
          <w:sz w:val="22"/>
          <w:szCs w:val="22"/>
        </w:rPr>
        <w:t>Przedmiot zamówienia</w:t>
      </w:r>
    </w:p>
    <w:p w14:paraId="4E96B3A3" w14:textId="1A15DAB9" w:rsidR="00402E9B" w:rsidRPr="00FD1087" w:rsidRDefault="00402E9B" w:rsidP="00402E9B">
      <w:pPr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1. Przedmiotem zamówienia jest kompleksowa obsługa bankowa budżetu Powiatu </w:t>
      </w:r>
      <w:r w:rsidR="000E18E5" w:rsidRPr="00FD1087">
        <w:rPr>
          <w:rFonts w:ascii="Times New Roman" w:hAnsi="Times New Roman"/>
          <w:bCs/>
        </w:rPr>
        <w:t>Włocławskiego</w:t>
      </w:r>
      <w:r w:rsidRPr="00FD1087">
        <w:rPr>
          <w:rFonts w:ascii="Times New Roman" w:hAnsi="Times New Roman"/>
          <w:bCs/>
        </w:rPr>
        <w:t xml:space="preserve"> oraz podległych jednostek organizacyjnych powiatu,</w:t>
      </w:r>
      <w:r w:rsidR="006423C1">
        <w:rPr>
          <w:rFonts w:ascii="Times New Roman" w:hAnsi="Times New Roman"/>
          <w:bCs/>
        </w:rPr>
        <w:t xml:space="preserve"> zwanym dalej „jednostkami”</w:t>
      </w:r>
      <w:r w:rsidRPr="00FD1087">
        <w:rPr>
          <w:rFonts w:ascii="Times New Roman" w:hAnsi="Times New Roman"/>
          <w:bCs/>
        </w:rPr>
        <w:t xml:space="preserve"> w tym: </w:t>
      </w:r>
    </w:p>
    <w:p w14:paraId="06765C25" w14:textId="77777777" w:rsidR="00402E9B" w:rsidRPr="00FD1087" w:rsidRDefault="00402E9B" w:rsidP="00402E9B">
      <w:pPr>
        <w:pStyle w:val="Tekstpodstawowy"/>
        <w:spacing w:line="120" w:lineRule="auto"/>
        <w:rPr>
          <w:b/>
          <w:bCs/>
          <w:sz w:val="22"/>
          <w:szCs w:val="22"/>
        </w:rPr>
      </w:pPr>
    </w:p>
    <w:p w14:paraId="724FF8FD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1) prowadzenie rachunków bankowych, a w szczególności:</w:t>
      </w:r>
    </w:p>
    <w:p w14:paraId="01100616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otwarcie i zamknięcie rachunków bieżących i rachunków pomocniczych, oraz rachunków</w:t>
      </w:r>
      <w:r w:rsidRPr="00FD1087">
        <w:rPr>
          <w:rFonts w:ascii="Times New Roman" w:eastAsia="Times New Roman" w:hAnsi="Times New Roman"/>
          <w:lang w:eastAsia="x-none"/>
        </w:rPr>
        <w:t xml:space="preserve"> </w:t>
      </w:r>
      <w:r w:rsidRPr="00FD1087">
        <w:rPr>
          <w:rFonts w:ascii="Times New Roman" w:eastAsia="Times New Roman" w:hAnsi="Times New Roman"/>
          <w:lang w:val="x-none" w:eastAsia="x-none"/>
        </w:rPr>
        <w:t>VAT</w:t>
      </w:r>
    </w:p>
    <w:p w14:paraId="5EC63D5A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- prowadzenie ww. rachunków bankowych,  </w:t>
      </w:r>
    </w:p>
    <w:p w14:paraId="762C8AD9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realizację zleceń płatniczych – przelewów w formie elektronicznej,</w:t>
      </w:r>
    </w:p>
    <w:p w14:paraId="25D79461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przyjmowanie wpłat gotówkowych,</w:t>
      </w:r>
    </w:p>
    <w:p w14:paraId="5A64164B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- dokonywanie wypłat gotówkowych, </w:t>
      </w:r>
    </w:p>
    <w:p w14:paraId="4CB818E8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sporządzanie  wyciągów bankowych w formie elektronicznej i udostępnianie ich w ramach bankowości elektronicznej</w:t>
      </w:r>
      <w:r w:rsidRPr="00FD1087">
        <w:rPr>
          <w:rFonts w:ascii="Times New Roman" w:eastAsia="Times New Roman" w:hAnsi="Times New Roman"/>
          <w:lang w:eastAsia="x-none"/>
        </w:rPr>
        <w:t xml:space="preserve">. </w:t>
      </w:r>
      <w:r w:rsidRPr="00FD1087">
        <w:rPr>
          <w:rFonts w:ascii="Times New Roman" w:eastAsia="Times New Roman" w:hAnsi="Times New Roman"/>
          <w:lang w:val="x-none" w:eastAsia="x-none"/>
        </w:rPr>
        <w:t>Formę papierową wyciągów dopuszcza się jedynie w przypadku problemów technicznych nie leżących po stronie Zamawiającego,</w:t>
      </w:r>
    </w:p>
    <w:p w14:paraId="4DA05811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wydawanie standardowych druków wpłaty obowiązujących w banku w ramach obsługi bieżącej oraz blankietów czeków gotówkowych (książeczki czekowej) i ich potwierdzanie,</w:t>
      </w:r>
    </w:p>
    <w:p w14:paraId="1B5F7193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wydawanie zaświadczeń, opinii i wyjaśnień potrzebnych do przedłożenia dla instytucji zewnętrznych</w:t>
      </w:r>
    </w:p>
    <w:p w14:paraId="3794CF5F" w14:textId="35BB5A2D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potwierdzenie sald rachunków bankowych budżetu i jednostek powiatu w formie papierowej według staniu na</w:t>
      </w:r>
      <w:r w:rsidRPr="00FD1087">
        <w:rPr>
          <w:rFonts w:ascii="Times New Roman" w:eastAsia="Times New Roman" w:hAnsi="Times New Roman"/>
          <w:lang w:eastAsia="x-none"/>
        </w:rPr>
        <w:t xml:space="preserve"> dzień</w:t>
      </w:r>
      <w:r w:rsidRPr="00FD1087">
        <w:rPr>
          <w:rFonts w:ascii="Times New Roman" w:eastAsia="Times New Roman" w:hAnsi="Times New Roman"/>
          <w:lang w:val="x-none" w:eastAsia="x-none"/>
        </w:rPr>
        <w:t xml:space="preserve"> 31 grudnia każdego roku,</w:t>
      </w:r>
    </w:p>
    <w:p w14:paraId="62E4477A" w14:textId="1FC3E2D6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- uruchomienia (na własny koszt ) na dzień 1 lipca 2022</w:t>
      </w:r>
      <w:r w:rsidR="000E7A13">
        <w:rPr>
          <w:rFonts w:ascii="Times New Roman" w:eastAsia="Times New Roman" w:hAnsi="Times New Roman"/>
          <w:lang w:eastAsia="x-none"/>
        </w:rPr>
        <w:t xml:space="preserve"> </w:t>
      </w:r>
      <w:r w:rsidRPr="00FD1087">
        <w:rPr>
          <w:rFonts w:ascii="Times New Roman" w:eastAsia="Times New Roman" w:hAnsi="Times New Roman"/>
          <w:lang w:val="x-none" w:eastAsia="x-none"/>
        </w:rPr>
        <w:t xml:space="preserve">r. dwóch punktów kasowych w budynkach  Starostwa Powiatowego we Włocławku przy ul. Cyganka 28 i ul. Stodólna 68, pod rygorem jej rozwiązania. Punkty kasowe maja być czynne w </w:t>
      </w:r>
      <w:r w:rsidRPr="00FD1087">
        <w:rPr>
          <w:rFonts w:ascii="Times New Roman" w:eastAsia="Times New Roman" w:hAnsi="Times New Roman"/>
          <w:lang w:eastAsia="x-none"/>
        </w:rPr>
        <w:t xml:space="preserve">godzinach pracy Starostwa Powiatowego tj. </w:t>
      </w:r>
      <w:r w:rsidRPr="00FD1087">
        <w:rPr>
          <w:rFonts w:ascii="Times New Roman" w:eastAsia="Times New Roman" w:hAnsi="Times New Roman"/>
          <w:lang w:val="x-none" w:eastAsia="x-none"/>
        </w:rPr>
        <w:t>poniedziałek, środ</w:t>
      </w:r>
      <w:r w:rsidR="00454D63">
        <w:rPr>
          <w:rFonts w:ascii="Times New Roman" w:eastAsia="Times New Roman" w:hAnsi="Times New Roman"/>
          <w:lang w:eastAsia="x-none"/>
        </w:rPr>
        <w:t>a</w:t>
      </w:r>
      <w:r w:rsidRPr="00FD1087">
        <w:rPr>
          <w:rFonts w:ascii="Times New Roman" w:eastAsia="Times New Roman" w:hAnsi="Times New Roman"/>
          <w:lang w:val="x-none" w:eastAsia="x-none"/>
        </w:rPr>
        <w:t xml:space="preserve"> i czwartek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15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15, we wto</w:t>
      </w:r>
      <w:r w:rsidR="00E03B80">
        <w:rPr>
          <w:rFonts w:ascii="Times New Roman" w:eastAsia="Times New Roman" w:hAnsi="Times New Roman"/>
          <w:lang w:eastAsia="x-none"/>
        </w:rPr>
        <w:t>rek</w:t>
      </w:r>
      <w:r w:rsidRPr="00FD1087">
        <w:rPr>
          <w:rFonts w:ascii="Times New Roman" w:eastAsia="Times New Roman" w:hAnsi="Times New Roman"/>
          <w:lang w:val="x-none" w:eastAsia="x-none"/>
        </w:rPr>
        <w:t xml:space="preserve">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16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45, natomiast w piąt</w:t>
      </w:r>
      <w:r w:rsidR="00BE19F7">
        <w:rPr>
          <w:rFonts w:ascii="Times New Roman" w:eastAsia="Times New Roman" w:hAnsi="Times New Roman"/>
          <w:lang w:eastAsia="x-none"/>
        </w:rPr>
        <w:t>ek</w:t>
      </w:r>
      <w:r w:rsidRPr="00FD1087">
        <w:rPr>
          <w:rFonts w:ascii="Times New Roman" w:eastAsia="Times New Roman" w:hAnsi="Times New Roman"/>
          <w:lang w:val="x-none" w:eastAsia="x-none"/>
        </w:rPr>
        <w:t xml:space="preserve">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13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45. Punkty kasowe muszą być wyposażone w terminal umożliwiający dokonywania płatności kartą</w:t>
      </w:r>
      <w:r w:rsidRPr="00FD1087">
        <w:rPr>
          <w:rFonts w:ascii="Times New Roman" w:eastAsia="Times New Roman" w:hAnsi="Times New Roman"/>
          <w:lang w:eastAsia="x-none"/>
        </w:rPr>
        <w:t>,</w:t>
      </w:r>
    </w:p>
    <w:p w14:paraId="6A96F699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- Zamawiający nie przewiduje prowadzenia rachunków w walucie innej niż PLN.</w:t>
      </w:r>
    </w:p>
    <w:p w14:paraId="3C7F3F46" w14:textId="533DB313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2) </w:t>
      </w:r>
      <w:r w:rsidR="00B764BD">
        <w:rPr>
          <w:rFonts w:ascii="Times New Roman" w:eastAsia="Times New Roman" w:hAnsi="Times New Roman"/>
          <w:lang w:eastAsia="x-none"/>
        </w:rPr>
        <w:t xml:space="preserve">określenie (ustalenie) </w:t>
      </w:r>
      <w:r w:rsidRPr="00FD1087">
        <w:rPr>
          <w:rFonts w:ascii="Times New Roman" w:eastAsia="Times New Roman" w:hAnsi="Times New Roman"/>
          <w:lang w:val="x-none" w:eastAsia="x-none"/>
        </w:rPr>
        <w:t>oprocentowani</w:t>
      </w:r>
      <w:r w:rsidR="00B764BD">
        <w:rPr>
          <w:rFonts w:ascii="Times New Roman" w:eastAsia="Times New Roman" w:hAnsi="Times New Roman"/>
          <w:lang w:eastAsia="x-none"/>
        </w:rPr>
        <w:t>a</w:t>
      </w:r>
      <w:r w:rsidRPr="00FD1087">
        <w:rPr>
          <w:rFonts w:ascii="Times New Roman" w:eastAsia="Times New Roman" w:hAnsi="Times New Roman"/>
          <w:lang w:val="x-none" w:eastAsia="x-none"/>
        </w:rPr>
        <w:t xml:space="preserve"> środków na rachunkach bankowych</w:t>
      </w:r>
      <w:r w:rsidR="00B764BD">
        <w:rPr>
          <w:rFonts w:ascii="Times New Roman" w:eastAsia="Times New Roman" w:hAnsi="Times New Roman"/>
          <w:lang w:eastAsia="x-none"/>
        </w:rPr>
        <w:t>;</w:t>
      </w:r>
      <w:r w:rsidRPr="00FD1087">
        <w:rPr>
          <w:rFonts w:ascii="Times New Roman" w:eastAsia="Times New Roman" w:hAnsi="Times New Roman"/>
          <w:lang w:val="x-none" w:eastAsia="x-none"/>
        </w:rPr>
        <w:t xml:space="preserve"> naliczani</w:t>
      </w:r>
      <w:r w:rsidR="00B764BD">
        <w:rPr>
          <w:rFonts w:ascii="Times New Roman" w:eastAsia="Times New Roman" w:hAnsi="Times New Roman"/>
          <w:lang w:eastAsia="x-none"/>
        </w:rPr>
        <w:t>a</w:t>
      </w:r>
      <w:r w:rsidRPr="00FD1087">
        <w:rPr>
          <w:rFonts w:ascii="Times New Roman" w:eastAsia="Times New Roman" w:hAnsi="Times New Roman"/>
          <w:lang w:val="x-none" w:eastAsia="x-none"/>
        </w:rPr>
        <w:t xml:space="preserve"> i kapitalizacj</w:t>
      </w:r>
      <w:r w:rsidR="00B764BD">
        <w:rPr>
          <w:rFonts w:ascii="Times New Roman" w:eastAsia="Times New Roman" w:hAnsi="Times New Roman"/>
          <w:lang w:eastAsia="x-none"/>
        </w:rPr>
        <w:t>i</w:t>
      </w:r>
      <w:r w:rsidRPr="00FD1087">
        <w:rPr>
          <w:rFonts w:ascii="Times New Roman" w:eastAsia="Times New Roman" w:hAnsi="Times New Roman"/>
          <w:lang w:val="x-none" w:eastAsia="x-none"/>
        </w:rPr>
        <w:t xml:space="preserve"> odsetek dokonywana będzie co miesiąc, na ostatni dzień miesiąca, w oparciu o stopę WIBID 1M</w:t>
      </w:r>
      <w:r w:rsidR="00527D64">
        <w:rPr>
          <w:rFonts w:ascii="Times New Roman" w:eastAsia="Times New Roman" w:hAnsi="Times New Roman"/>
          <w:lang w:eastAsia="x-none"/>
        </w:rPr>
        <w:t xml:space="preserve"> </w:t>
      </w:r>
      <w:r w:rsidR="00DC693E">
        <w:rPr>
          <w:rFonts w:ascii="Times New Roman" w:eastAsia="Times New Roman" w:hAnsi="Times New Roman"/>
          <w:lang w:eastAsia="x-none"/>
        </w:rPr>
        <w:t xml:space="preserve">- </w:t>
      </w:r>
      <w:r w:rsidR="00E627FA">
        <w:rPr>
          <w:rFonts w:ascii="Times New Roman" w:eastAsia="Times New Roman" w:hAnsi="Times New Roman"/>
          <w:lang w:eastAsia="x-none"/>
        </w:rPr>
        <w:t xml:space="preserve"> </w:t>
      </w:r>
      <w:r w:rsidR="008D2C56" w:rsidRPr="00A15EA6">
        <w:rPr>
          <w:rFonts w:ascii="Times New Roman" w:eastAsia="Times New Roman" w:hAnsi="Times New Roman"/>
          <w:b/>
          <w:bCs/>
          <w:lang w:eastAsia="x-none"/>
        </w:rPr>
        <w:t>……..</w:t>
      </w:r>
      <w:r w:rsidR="008D2C56" w:rsidRPr="00FD1087">
        <w:rPr>
          <w:rFonts w:ascii="Times New Roman" w:eastAsia="Times New Roman" w:hAnsi="Times New Roman"/>
          <w:lang w:eastAsia="x-none"/>
        </w:rPr>
        <w:t xml:space="preserve"> (</w:t>
      </w:r>
      <w:r w:rsidRPr="00FD1087">
        <w:rPr>
          <w:rFonts w:ascii="Times New Roman" w:eastAsia="Times New Roman" w:hAnsi="Times New Roman"/>
          <w:lang w:val="x-none" w:eastAsia="x-none"/>
        </w:rPr>
        <w:t>marża Banku</w:t>
      </w:r>
      <w:r w:rsidR="008D2C56" w:rsidRPr="00FD1087">
        <w:rPr>
          <w:rFonts w:ascii="Times New Roman" w:eastAsia="Times New Roman" w:hAnsi="Times New Roman"/>
          <w:lang w:eastAsia="x-none"/>
        </w:rPr>
        <w:t>)</w:t>
      </w:r>
      <w:r w:rsidRPr="00FD1087">
        <w:rPr>
          <w:rFonts w:ascii="Times New Roman" w:eastAsia="Times New Roman" w:hAnsi="Times New Roman"/>
          <w:lang w:val="x-none" w:eastAsia="x-none"/>
        </w:rPr>
        <w:t xml:space="preserve">. </w:t>
      </w:r>
      <w:r w:rsidR="004E59F1" w:rsidRPr="00FD1087">
        <w:rPr>
          <w:rFonts w:ascii="Times New Roman" w:eastAsia="Times New Roman" w:hAnsi="Times New Roman"/>
          <w:lang w:eastAsia="x-none"/>
        </w:rPr>
        <w:t xml:space="preserve">Wysokość oprocentowania środków na rachunku podstawowym i rachunkach pomocniczych Zamawiającego oraz jednostek jest stała przez okres 1 miesiąca i wyznaczana na początku każdego miesiąca w oparciu o średniomiesięczna stawkę WIBID 1M z miesiąca poprzedniego. </w:t>
      </w:r>
      <w:r w:rsidRPr="00FD1087">
        <w:rPr>
          <w:rFonts w:ascii="Times New Roman" w:eastAsia="Times New Roman" w:hAnsi="Times New Roman"/>
          <w:lang w:val="x-none" w:eastAsia="x-none"/>
        </w:rPr>
        <w:t>W przypadku ujemnych stóp procentowych oprocentowanie środków na rachunkach wynosi 0%. Odsetki od środków zgromadzonych na rachunkach bankowych Zamawiającego i jednostek Bank będzie rozliczał i przekazywał bez odrębnego zlecenia, na rachunki wskazane przez Zamawiającego. Przekazywanie odsetek następować będzie ostatniego dnia każdego miesiąca.</w:t>
      </w:r>
    </w:p>
    <w:p w14:paraId="78AB2549" w14:textId="010BC356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3) dostarczenia, zainstalowania i zapewnienia nieodpłatnego użytkowania jednolitego dla rachunków wszystkich jednostek objętych umową funkcjonalnego systemu bankowości elektronicznej wraz z nieodpłatnym zainstalowaniem odpowiedniego oprogramowania w siedzibie Zamawiającego i we wszystkich jednostkach na dowolnej ilości stanowisk oraz nieodpłatnego przeszkolenia pracowników (w tym wydawania dowolnej ilości kart chipowych, czytników i innych elementów niezbędnych do prowadzenia bankowości elektronicznej), a także przeprowadzania niezbędnych aktualizacji systemu bankowości elektronicznej i świadczenia serwisu oprogramowania oraz zapewnienie wysokiego poziomu bezpieczeństwa danych w okresie trwania umowy. W przypadku awarii uniemożliwiającej wysłanie przelewów w formie elektronicznej, Wykonawca umożliwi nieodpłatne wykonanie przelewów w formie papierowej zgodnie z potrzebami Zamawiającego. Ilość i zakres obsługi może ulec zmianie w trakcie trwania umowy w zależności od potrzeb i wymagań wynikających z funkcjonowania powiatu i jednostek organizacyjnych.</w:t>
      </w:r>
    </w:p>
    <w:p w14:paraId="58C25EF3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4) udostępniania nieodpłatnie innych produktów bankowych związanych z bankową obsługą Powiatu Włocławskiego w okresie obowiązywania umowy ( wydawania opinii bankow</w:t>
      </w:r>
      <w:r w:rsidRPr="00FD1087">
        <w:rPr>
          <w:rFonts w:ascii="Times New Roman" w:eastAsia="Times New Roman" w:hAnsi="Times New Roman"/>
          <w:lang w:eastAsia="x-none"/>
        </w:rPr>
        <w:t>ych</w:t>
      </w:r>
      <w:r w:rsidRPr="00FD1087">
        <w:rPr>
          <w:rFonts w:ascii="Times New Roman" w:eastAsia="Times New Roman" w:hAnsi="Times New Roman"/>
          <w:lang w:val="x-none" w:eastAsia="x-none"/>
        </w:rPr>
        <w:t xml:space="preserve"> o prowadzonych rachunkach bankowych, wydawania innych opinii i zaświadczeń, zmiany karty wzorów podpisu, itp.),</w:t>
      </w:r>
    </w:p>
    <w:p w14:paraId="1E784DEB" w14:textId="567D85EA" w:rsidR="00BD55C3" w:rsidRPr="00FD1087" w:rsidRDefault="00BD55C3" w:rsidP="00F4105D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5) lokowania przez powiat z rachunku bieżącego budżetu powiatu wolnych środków na lokatach długo i krótkoterminowych. Oprocentowanie lokat (negocjowanych) na dłuższe terminy będzie każdorazowo negocjowane pomiędzy Zamawiającym, a Wykonawcą, przy czym Wykonawca </w:t>
      </w:r>
      <w:r w:rsidRPr="00FD1087">
        <w:rPr>
          <w:rFonts w:ascii="Times New Roman" w:eastAsia="Times New Roman" w:hAnsi="Times New Roman"/>
          <w:lang w:val="x-none" w:eastAsia="x-none"/>
        </w:rPr>
        <w:lastRenderedPageBreak/>
        <w:t>gwarantuje, że oprocentowanie to będzie dla Zamawiającego korzystniejsze niż dla lokat O/N. Zamawiający zastrzega sobie swobodę lokowania wolnych środków w innych bankach, zgodnie z art. 264 ust. 4 ustawy z dnia 27 sierpnia 2009 r. o finansach publicznych (Dz. U. z 2021r. poz. 305, z 2022 r. poz. 583),</w:t>
      </w:r>
    </w:p>
    <w:p w14:paraId="0851E87F" w14:textId="2504DA13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6) udzielania kredytu w rachunku bieżącym budżetu powiatu</w:t>
      </w:r>
      <w:r w:rsidR="00CA5C8C">
        <w:rPr>
          <w:rFonts w:ascii="Times New Roman" w:eastAsia="Times New Roman" w:hAnsi="Times New Roman"/>
          <w:lang w:eastAsia="x-none"/>
        </w:rPr>
        <w:t>,</w:t>
      </w:r>
      <w:r w:rsidR="00466B85">
        <w:rPr>
          <w:rFonts w:ascii="Times New Roman" w:eastAsia="Times New Roman" w:hAnsi="Times New Roman"/>
          <w:lang w:eastAsia="x-none"/>
        </w:rPr>
        <w:t xml:space="preserve"> na następujących warunkach</w:t>
      </w:r>
      <w:r w:rsidRPr="00FD1087">
        <w:rPr>
          <w:rFonts w:ascii="Times New Roman" w:eastAsia="Times New Roman" w:hAnsi="Times New Roman"/>
          <w:lang w:val="x-none" w:eastAsia="x-none"/>
        </w:rPr>
        <w:t xml:space="preserve">:  </w:t>
      </w:r>
    </w:p>
    <w:p w14:paraId="4951057C" w14:textId="551259EB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a) na pokrycie występującego w ciągu roku przejściowego deficytu budżetu, na wyraźny, pisemny wniosek</w:t>
      </w:r>
      <w:r w:rsidRPr="00FD1087">
        <w:rPr>
          <w:rFonts w:ascii="Times New Roman" w:eastAsia="Times New Roman" w:hAnsi="Times New Roman"/>
          <w:lang w:eastAsia="x-none"/>
        </w:rPr>
        <w:t>,</w:t>
      </w:r>
      <w:r w:rsidRPr="00FD1087">
        <w:rPr>
          <w:rFonts w:ascii="Times New Roman" w:eastAsia="Times New Roman" w:hAnsi="Times New Roman"/>
          <w:lang w:val="x-none" w:eastAsia="x-none"/>
        </w:rPr>
        <w:t xml:space="preserve"> Bank udzieli </w:t>
      </w:r>
      <w:r w:rsidR="005D002A">
        <w:rPr>
          <w:rFonts w:ascii="Times New Roman" w:eastAsia="Times New Roman" w:hAnsi="Times New Roman"/>
          <w:lang w:eastAsia="x-none"/>
        </w:rPr>
        <w:t>Z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amawiaj</w:t>
      </w:r>
      <w:r w:rsidR="005D002A">
        <w:rPr>
          <w:rFonts w:ascii="Times New Roman" w:eastAsia="Times New Roman" w:hAnsi="Times New Roman"/>
          <w:lang w:eastAsia="x-none"/>
        </w:rPr>
        <w:t>ą</w:t>
      </w:r>
      <w:r w:rsidRPr="00FD1087">
        <w:rPr>
          <w:rFonts w:ascii="Times New Roman" w:eastAsia="Times New Roman" w:hAnsi="Times New Roman"/>
          <w:lang w:val="x-none" w:eastAsia="x-none"/>
        </w:rPr>
        <w:t>cemu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 xml:space="preserve"> kredytu odnawialnego w ramach rachunku bieżącego budżetu powiatu na pokrycie występującego w ciągu roku przejściowego deficytu budżetu w wysokości wnioskowanej przez </w:t>
      </w:r>
      <w:r w:rsidR="005D002A">
        <w:rPr>
          <w:rFonts w:ascii="Times New Roman" w:eastAsia="Times New Roman" w:hAnsi="Times New Roman"/>
          <w:lang w:eastAsia="x-none"/>
        </w:rPr>
        <w:t>Z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amawiającego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 xml:space="preserve"> (na okres do 12 miesięcy w danym roku budżetowym do wysokości określonej w każdym roku uchwałą budżetową, w 2022 r. jest to kwota 2.000.000,00 zł, w następnych latach objętych umową może ulec zmianie w przypadku, gdy uchwała na dany rok budżetowy określać będzie inny limit). Zamawiający może dysponować środkami do wysokości przyznanego limitu zadłużenia, natomiast każdy wpływ na rachunek bankowy będzie powodował zmniejszenie salda zadłużenia,</w:t>
      </w:r>
    </w:p>
    <w:p w14:paraId="444C4C79" w14:textId="50F795E6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b) koszty kredytu stanowić będą jedynie oprocentowanie określone w oparciu o stopę WIBOR 1M</w:t>
      </w:r>
      <w:r w:rsidR="00311A54">
        <w:rPr>
          <w:rFonts w:ascii="Times New Roman" w:eastAsia="Times New Roman" w:hAnsi="Times New Roman"/>
          <w:lang w:eastAsia="x-none"/>
        </w:rPr>
        <w:t xml:space="preserve"> -……..</w:t>
      </w:r>
      <w:r w:rsidRPr="00FD1087">
        <w:rPr>
          <w:rFonts w:ascii="Times New Roman" w:eastAsia="Times New Roman" w:hAnsi="Times New Roman"/>
          <w:lang w:val="x-none" w:eastAsia="x-none"/>
        </w:rPr>
        <w:t xml:space="preserve"> </w:t>
      </w:r>
      <w:r w:rsidR="001B04BA" w:rsidRPr="00FD1087">
        <w:rPr>
          <w:rFonts w:ascii="Times New Roman" w:eastAsia="Times New Roman" w:hAnsi="Times New Roman"/>
          <w:lang w:eastAsia="x-none"/>
        </w:rPr>
        <w:t>(</w:t>
      </w:r>
      <w:r w:rsidRPr="00FD1087">
        <w:rPr>
          <w:rFonts w:ascii="Times New Roman" w:eastAsia="Times New Roman" w:hAnsi="Times New Roman"/>
          <w:lang w:val="x-none" w:eastAsia="x-none"/>
        </w:rPr>
        <w:t>marża Banku</w:t>
      </w:r>
      <w:r w:rsidR="001B04BA" w:rsidRPr="00FD1087">
        <w:rPr>
          <w:rFonts w:ascii="Times New Roman" w:eastAsia="Times New Roman" w:hAnsi="Times New Roman"/>
          <w:lang w:eastAsia="x-none"/>
        </w:rPr>
        <w:t>)</w:t>
      </w:r>
      <w:r w:rsidRPr="00FD1087">
        <w:rPr>
          <w:rFonts w:ascii="Times New Roman" w:eastAsia="Times New Roman" w:hAnsi="Times New Roman"/>
          <w:lang w:val="x-none" w:eastAsia="x-none"/>
        </w:rPr>
        <w:t xml:space="preserve">. Bank nalicza odsetki od faktycznie wykorzystanych środków kredytu, w miesięcznych okresach obrachunkowych. Bank zobowiązany jest do wyliczenia odsetek za każdy miesiąc  obciążenia  Zamawiającego celem dokonania zapłaty. Spłata kredytu nastąpi w okresie do 31 grudnia danego roku budżetowego. </w:t>
      </w:r>
      <w:r w:rsidR="00CF5357" w:rsidRPr="00FD1087">
        <w:rPr>
          <w:rFonts w:ascii="Times New Roman" w:eastAsia="Times New Roman" w:hAnsi="Times New Roman"/>
          <w:lang w:eastAsia="x-none"/>
        </w:rPr>
        <w:t xml:space="preserve">Zmiany oprocentowania kredytu następują w pierwszym dniu każdego miesiąca kalendarzowego, poprzez zmianę stawki WIBOR 1M, obliczanej jako średnia wartość stawek WIBOR 1M z poprzedniego miesiąca. </w:t>
      </w:r>
    </w:p>
    <w:p w14:paraId="3E1EA369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c) kwota kredytu może ulec obniżeniu lub podwyższeniu, w przypadku, gdy uchwała budżetowa na dany rok budżetowy będzie określała inny limit.</w:t>
      </w:r>
    </w:p>
    <w:p w14:paraId="70DE2751" w14:textId="77777777" w:rsidR="009310DC" w:rsidRPr="00FD1087" w:rsidRDefault="009310DC" w:rsidP="00C9194B">
      <w:pPr>
        <w:rPr>
          <w:rFonts w:ascii="Times New Roman" w:eastAsia="Times New Roman" w:hAnsi="Times New Roman"/>
          <w:b/>
          <w:bCs/>
          <w:lang w:eastAsia="x-none"/>
        </w:rPr>
      </w:pPr>
    </w:p>
    <w:p w14:paraId="386FCABD" w14:textId="5B697672" w:rsidR="00BD55C3" w:rsidRPr="00FD1087" w:rsidRDefault="004D6578" w:rsidP="004D6578">
      <w:pPr>
        <w:ind w:left="180" w:hanging="180"/>
        <w:jc w:val="center"/>
        <w:rPr>
          <w:rFonts w:ascii="Times New Roman" w:eastAsia="Times New Roman" w:hAnsi="Times New Roman"/>
          <w:b/>
          <w:bCs/>
          <w:lang w:eastAsia="x-none"/>
        </w:rPr>
      </w:pPr>
      <w:r w:rsidRPr="00FD1087">
        <w:rPr>
          <w:rFonts w:ascii="Times New Roman" w:eastAsia="Times New Roman" w:hAnsi="Times New Roman"/>
          <w:b/>
          <w:bCs/>
          <w:lang w:eastAsia="x-none"/>
        </w:rPr>
        <w:t>Obowiązki Wykonawcy</w:t>
      </w:r>
    </w:p>
    <w:p w14:paraId="77F1E633" w14:textId="46C03351" w:rsidR="00F4105D" w:rsidRPr="00FD1087" w:rsidRDefault="00F4105D" w:rsidP="00F4105D">
      <w:pPr>
        <w:ind w:left="180" w:hanging="180"/>
        <w:jc w:val="both"/>
        <w:rPr>
          <w:rFonts w:ascii="Times New Roman" w:eastAsia="Times New Roman" w:hAnsi="Times New Roman"/>
          <w:b/>
          <w:bCs/>
          <w:lang w:eastAsia="x-none"/>
        </w:rPr>
      </w:pPr>
      <w:r w:rsidRPr="00FD1087">
        <w:rPr>
          <w:rFonts w:ascii="Times New Roman" w:eastAsia="Times New Roman" w:hAnsi="Times New Roman"/>
          <w:b/>
          <w:bCs/>
          <w:lang w:eastAsia="x-none"/>
        </w:rPr>
        <w:t>Wykonawca zobowiązany jest do:</w:t>
      </w:r>
    </w:p>
    <w:p w14:paraId="33C17519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1) uruchomienia ( na własny koszt ) na dzień 1 lipca 2022r. dwóch punktów kasowych w budynkach  Starostwa Powiatowego we Włocławku przy ul. Cyganka 28 i ul. Stodólna 68. Punkty kasowe maja być czynne w poniedziałek, środy, i czwartek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15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15, we wtorki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16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45, natomiast w piątki w godzinach od 7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30 do 13</w:t>
      </w:r>
      <w:r w:rsidRPr="00FD1087">
        <w:rPr>
          <w:rFonts w:ascii="Times New Roman" w:eastAsia="Times New Roman" w:hAnsi="Times New Roman"/>
          <w:lang w:eastAsia="x-none"/>
        </w:rPr>
        <w:t>:</w:t>
      </w:r>
      <w:r w:rsidRPr="00FD1087">
        <w:rPr>
          <w:rFonts w:ascii="Times New Roman" w:eastAsia="Times New Roman" w:hAnsi="Times New Roman"/>
          <w:lang w:val="x-none" w:eastAsia="x-none"/>
        </w:rPr>
        <w:t>45. Punkty kasowe muszą być wyposażone w terminal umożliwiający dokonywania płatności kartą</w:t>
      </w:r>
      <w:r w:rsidRPr="00FD1087">
        <w:rPr>
          <w:rFonts w:ascii="Times New Roman" w:eastAsia="Times New Roman" w:hAnsi="Times New Roman"/>
          <w:lang w:eastAsia="x-none"/>
        </w:rPr>
        <w:t>.</w:t>
      </w:r>
      <w:r w:rsidRPr="00FD1087">
        <w:rPr>
          <w:rFonts w:ascii="Times New Roman" w:eastAsia="Times New Roman" w:hAnsi="Times New Roman"/>
          <w:lang w:val="x-none" w:eastAsia="x-none"/>
        </w:rPr>
        <w:t xml:space="preserve"> </w:t>
      </w:r>
    </w:p>
    <w:p w14:paraId="1FB62204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eastAsia="x-none"/>
        </w:rPr>
        <w:tab/>
        <w:t xml:space="preserve">Starostwo Powiatowe we Włocławku nie będzie pobierało opłat za udostepnienie pomieszczenia. </w:t>
      </w:r>
    </w:p>
    <w:p w14:paraId="2943B671" w14:textId="133AFC24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2) </w:t>
      </w:r>
      <w:bookmarkStart w:id="1" w:name="_Hlk103690899"/>
      <w:r w:rsidRPr="00FD1087">
        <w:rPr>
          <w:rFonts w:ascii="Times New Roman" w:eastAsia="Times New Roman" w:hAnsi="Times New Roman"/>
          <w:lang w:val="x-none" w:eastAsia="x-none"/>
        </w:rPr>
        <w:t xml:space="preserve">uruchomienia i otwarcia placówki (oddziału, filii) banku na terenie miasta Włocławek [dotyczy </w:t>
      </w:r>
      <w:r w:rsidR="00A41906">
        <w:rPr>
          <w:rFonts w:ascii="Times New Roman" w:eastAsia="Times New Roman" w:hAnsi="Times New Roman"/>
          <w:lang w:eastAsia="x-none"/>
        </w:rPr>
        <w:t>W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ykonawców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 xml:space="preserve"> nie posiadających placówki (oddziału, filii) banku na terenie Miasta], w terminie </w:t>
      </w:r>
      <w:r w:rsidR="005F3D47" w:rsidRPr="00FD1087">
        <w:rPr>
          <w:rFonts w:ascii="Times New Roman" w:eastAsia="Times New Roman" w:hAnsi="Times New Roman"/>
          <w:lang w:eastAsia="x-none"/>
        </w:rPr>
        <w:t xml:space="preserve">do </w:t>
      </w:r>
      <w:r w:rsidRPr="00FD1087">
        <w:rPr>
          <w:rFonts w:ascii="Times New Roman" w:eastAsia="Times New Roman" w:hAnsi="Times New Roman"/>
          <w:lang w:val="x-none" w:eastAsia="x-none"/>
        </w:rPr>
        <w:t>30 dni od daty podpisania umowy,</w:t>
      </w:r>
      <w:bookmarkEnd w:id="1"/>
      <w:r w:rsidRPr="00FD1087">
        <w:rPr>
          <w:rFonts w:ascii="Times New Roman" w:eastAsia="Times New Roman" w:hAnsi="Times New Roman"/>
          <w:lang w:val="x-none" w:eastAsia="x-none"/>
        </w:rPr>
        <w:t xml:space="preserve"> pod rygorem jej rozwiązania,</w:t>
      </w:r>
    </w:p>
    <w:p w14:paraId="25BACF5D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3) do obsługi bankowej obejmującej prowadzenie rachunków i rozliczeń dla budżetu powiatu według zasad uwzględnionych w pkt 1 pkt 1) – 4) opisu przedmiotu zamówienia dla urzędu i podległych jednostek organizacyjnych, </w:t>
      </w:r>
    </w:p>
    <w:p w14:paraId="0AB1F31D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4) wyznaczenia osoby lub osób w Banku, których zadaniem będą bieżące kontakty z Zamawiającym w zakresie udzielania porad i konsultacji,</w:t>
      </w:r>
    </w:p>
    <w:p w14:paraId="67C84838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5) zatrudnienia w Banku na podstawie umowy o pracę osób wykonujących obsługę bankową budżetu Powiatu Włocławskiego jeżeli wykonywanie tych czynności polega na wykonywaniu pracy w sposób określony w art. 22 § 1 ustawy z dnia 26 czerwca 1974 r. Kodeks pracy (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t.j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>. Dz.U. z 20</w:t>
      </w:r>
      <w:r w:rsidRPr="00FD1087">
        <w:rPr>
          <w:rFonts w:ascii="Times New Roman" w:eastAsia="Times New Roman" w:hAnsi="Times New Roman"/>
          <w:lang w:eastAsia="x-none"/>
        </w:rPr>
        <w:t>20</w:t>
      </w:r>
      <w:r w:rsidRPr="00FD1087">
        <w:rPr>
          <w:rFonts w:ascii="Times New Roman" w:eastAsia="Times New Roman" w:hAnsi="Times New Roman"/>
          <w:lang w:val="x-none" w:eastAsia="x-none"/>
        </w:rPr>
        <w:t xml:space="preserve"> r. poz. </w:t>
      </w:r>
      <w:r w:rsidRPr="00FD1087">
        <w:rPr>
          <w:rFonts w:ascii="Times New Roman" w:eastAsia="Times New Roman" w:hAnsi="Times New Roman"/>
          <w:lang w:eastAsia="x-none"/>
        </w:rPr>
        <w:t>1320</w:t>
      </w:r>
      <w:r w:rsidRPr="00FD1087">
        <w:rPr>
          <w:rFonts w:ascii="Times New Roman" w:eastAsia="Times New Roman" w:hAnsi="Times New Roman"/>
          <w:lang w:val="x-none" w:eastAsia="x-none"/>
        </w:rPr>
        <w:t xml:space="preserve">, z 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późn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>. zm.). Zatrudnienie, o którym mowa powyżej powinno trwać przez okres niezbędny do wykonania wskazanych czynności. Dla udokumentowania faktu zatrudnienia pracowników, Wykonawca nie później niż w terminie 7 dni od dnia zawarcia umowy lub umowy z podwykonawcą złoży Zamawiającemu w formie pisemnej oświadczenie o spełnieniu przez Wykonawcę oraz podwykonawcę wymogu zatrudnienia osób ze wskazaniem ilu pracowników zatrudnionych na podstawie umowy o pracę wykonuje czynności związane z obsługą bankową budżetu Powiatu Włocławskiego. Zamawiający zastrzega sobie prawo kontroli realizacji wyżej określonego obowiązku,</w:t>
      </w:r>
    </w:p>
    <w:p w14:paraId="09877E63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6) przestrzegania przepisów o ochronie danych osobowych wynikających RODO1), i w związku z tym, do złożenia oświadczenia o treści:</w:t>
      </w:r>
    </w:p>
    <w:p w14:paraId="2E0860FA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27D1577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vertAlign w:val="superscript"/>
          <w:lang w:val="x-none" w:eastAsia="x-none"/>
        </w:rPr>
        <w:lastRenderedPageBreak/>
        <w:t>1)</w:t>
      </w:r>
      <w:r w:rsidRPr="00FD1087">
        <w:rPr>
          <w:rFonts w:ascii="Times New Roman" w:eastAsia="Times New Roman" w:hAnsi="Times New Roman"/>
          <w:lang w:val="x-none" w:eastAsia="x-none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AD2403" w14:textId="54A0703F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* W przypadku gdy </w:t>
      </w:r>
      <w:r w:rsidR="00FC0665">
        <w:rPr>
          <w:rFonts w:ascii="Times New Roman" w:eastAsia="Times New Roman" w:hAnsi="Times New Roman"/>
          <w:lang w:eastAsia="x-none"/>
        </w:rPr>
        <w:t>W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ykonawca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585190">
        <w:rPr>
          <w:rFonts w:ascii="Times New Roman" w:eastAsia="Times New Roman" w:hAnsi="Times New Roman"/>
          <w:lang w:eastAsia="x-none"/>
        </w:rPr>
        <w:t>W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ykonawca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 xml:space="preserve"> nie składa (usunięcie treści oświadczenia np. przez jego wykreślenie).</w:t>
      </w:r>
    </w:p>
    <w:p w14:paraId="044B6042" w14:textId="462EBF6D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7) umożliwienia korzystania przez Powiat i jednostki ze środków wpływających na rachunki bankowe w czasie rzeczywistym, w tym samym dniu, bez dodatkowych opłat i prowizji,</w:t>
      </w:r>
    </w:p>
    <w:p w14:paraId="5AB87D4C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8) zapewnienia, że przelewy wychodzące do innego Banku złożone do godz. 14:30 powinny być realizowane w tym samym dniu,</w:t>
      </w:r>
    </w:p>
    <w:p w14:paraId="72ABA4B9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>9)  zapewnienia zerowania rachunków bieżących i pomocniczych, polegającego na przekazaniu z dniem 31 grudnia każdego roku kwot pozostałych na ww. rachunkach (np. odsetki bankowe), zgodnie z dyspozycjami jednostek,</w:t>
      </w:r>
    </w:p>
    <w:p w14:paraId="3DDB3E6D" w14:textId="0A729F1A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10) zawarcia umów na bankową obsługę z jednostkami [nie zobowiązanymi do stosowania ustawy - Prawo zamówień publicznych, w tym zakresie – art. </w:t>
      </w:r>
      <w:r w:rsidRPr="00FD1087">
        <w:rPr>
          <w:rFonts w:ascii="Times New Roman" w:eastAsia="Times New Roman" w:hAnsi="Times New Roman"/>
          <w:lang w:eastAsia="x-none"/>
        </w:rPr>
        <w:t>2</w:t>
      </w:r>
      <w:r w:rsidRPr="00FD1087">
        <w:rPr>
          <w:rFonts w:ascii="Times New Roman" w:eastAsia="Times New Roman" w:hAnsi="Times New Roman"/>
          <w:lang w:val="x-none" w:eastAsia="x-none"/>
        </w:rPr>
        <w:t xml:space="preserve">  </w:t>
      </w:r>
      <w:r w:rsidRPr="00FD1087">
        <w:rPr>
          <w:rFonts w:ascii="Times New Roman" w:eastAsia="Times New Roman" w:hAnsi="Times New Roman"/>
          <w:lang w:eastAsia="x-none"/>
        </w:rPr>
        <w:t>ust. 1 pkt 1</w:t>
      </w:r>
      <w:r w:rsidRPr="00FD1087">
        <w:rPr>
          <w:rFonts w:ascii="Times New Roman" w:eastAsia="Times New Roman" w:hAnsi="Times New Roman"/>
          <w:lang w:val="x-none" w:eastAsia="x-none"/>
        </w:rPr>
        <w:t xml:space="preserve"> ustawy] na warunkach nie gorszych niż z </w:t>
      </w:r>
      <w:proofErr w:type="spellStart"/>
      <w:r w:rsidR="003439D6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val="x-none" w:eastAsia="x-none"/>
        </w:rPr>
        <w:t>amawiającym</w:t>
      </w:r>
      <w:proofErr w:type="spellEnd"/>
      <w:r w:rsidRPr="00FD1087">
        <w:rPr>
          <w:rFonts w:ascii="Times New Roman" w:eastAsia="Times New Roman" w:hAnsi="Times New Roman"/>
          <w:lang w:val="x-none" w:eastAsia="x-none"/>
        </w:rPr>
        <w:t>,</w:t>
      </w:r>
    </w:p>
    <w:p w14:paraId="1EF6A0C2" w14:textId="61A3F24A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11) </w:t>
      </w:r>
      <w:r w:rsidRPr="00FD1087">
        <w:rPr>
          <w:rFonts w:ascii="Times New Roman" w:eastAsia="Times New Roman" w:hAnsi="Times New Roman"/>
          <w:lang w:eastAsia="x-none"/>
        </w:rPr>
        <w:t>do zapewnienie dostępu do bankowości internetowej dla minimum 51 Pracowników Zamawiającego. Szczegółowa ilość pracowników przypisanych do jednostek jak również wykaz jednostek objętych obsługą bankową  zawarty został w Załączniku nr 1 do OPZ.</w:t>
      </w:r>
    </w:p>
    <w:p w14:paraId="7681FF0D" w14:textId="39F0D070" w:rsidR="00BD55C3" w:rsidRPr="00FD1087" w:rsidRDefault="00BD55C3" w:rsidP="00F4105D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 xml:space="preserve">12) W ramach świadczonej obsługi bankowej budżetu Powiatu Włocławskiego i jednostek, </w:t>
      </w:r>
      <w:r w:rsidR="003439D6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 xml:space="preserve">amawiający nie dopuszcza możliwości pobierania przez </w:t>
      </w:r>
      <w:r w:rsidR="009E2B4E">
        <w:rPr>
          <w:rFonts w:ascii="Times New Roman" w:eastAsia="Times New Roman" w:hAnsi="Times New Roman"/>
          <w:lang w:eastAsia="x-none"/>
        </w:rPr>
        <w:t>W</w:t>
      </w:r>
      <w:r w:rsidRPr="00FD1087">
        <w:rPr>
          <w:rFonts w:ascii="Times New Roman" w:eastAsia="Times New Roman" w:hAnsi="Times New Roman"/>
          <w:lang w:eastAsia="x-none"/>
        </w:rPr>
        <w:t>ykonawcę prowizji i opłat z niżej wskazanych tytułów:</w:t>
      </w:r>
    </w:p>
    <w:p w14:paraId="742287FC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otwierania i zamykania rachunków podstawowych i pomocniczych;</w:t>
      </w:r>
    </w:p>
    <w:p w14:paraId="6BC7CEE6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prowadzenia rachunków podstawowych i pomocniczych;</w:t>
      </w:r>
    </w:p>
    <w:p w14:paraId="6B592D3C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potwierdzania otwarcia i zamknięcia rachunków bankowych;</w:t>
      </w:r>
    </w:p>
    <w:p w14:paraId="5729555A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przyjmowanie wpłat gotówkowych własnych;</w:t>
      </w:r>
    </w:p>
    <w:p w14:paraId="67BC2F97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potwierdzania sald na rachunkach bankowych;</w:t>
      </w:r>
    </w:p>
    <w:p w14:paraId="397AA227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wydawanie blankietów czekowych;</w:t>
      </w:r>
    </w:p>
    <w:p w14:paraId="30AB7408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 xml:space="preserve">uruchomienia kredytu w rachunku bieżącym, </w:t>
      </w:r>
    </w:p>
    <w:p w14:paraId="3C8F23C9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od wykorzystanego kredytu oraz od niewykorzystanej części linii kredytowej w ramach przyznanego kredytu w rachunku bieżącym;</w:t>
      </w:r>
    </w:p>
    <w:p w14:paraId="5A5C976E" w14:textId="25EB6644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 xml:space="preserve">instalacji, udostępniania, uruchomienia, użytkowania systemu bankowości elektronicznej              i aktualizacji w siedzibie </w:t>
      </w:r>
      <w:r w:rsidR="00C02F50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>amawiającego i jednostek pełnego oprogramowania związanego z tym systemem oraz przeszkolenia wskazanych pracowników;</w:t>
      </w:r>
    </w:p>
    <w:p w14:paraId="2D2A46C1" w14:textId="065172DD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 xml:space="preserve">od przelewów wewnętrznych, w tym od przelewów dokonywanych przez </w:t>
      </w:r>
      <w:r w:rsidR="00C02F50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 xml:space="preserve">amawiającego pomiędzy rachunkami </w:t>
      </w:r>
      <w:r w:rsidR="00B2191C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 xml:space="preserve">amawiającego w banku prowadzącym obsługę bankową </w:t>
      </w:r>
      <w:r w:rsidR="00B2191C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 xml:space="preserve">amawiającego (przez rachunki </w:t>
      </w:r>
      <w:r w:rsidR="00C02F50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>amawiającego należy rozumieć rachunki Powiatu Włocławskiego i jednostek);</w:t>
      </w:r>
    </w:p>
    <w:p w14:paraId="49E93440" w14:textId="6926EEC5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 xml:space="preserve">wpłat gotówkowych na rachunki </w:t>
      </w:r>
      <w:r w:rsidR="00563B48">
        <w:rPr>
          <w:rFonts w:ascii="Times New Roman" w:eastAsia="Times New Roman" w:hAnsi="Times New Roman"/>
          <w:lang w:eastAsia="x-none"/>
        </w:rPr>
        <w:t>Z</w:t>
      </w:r>
      <w:r w:rsidRPr="00FD1087">
        <w:rPr>
          <w:rFonts w:ascii="Times New Roman" w:eastAsia="Times New Roman" w:hAnsi="Times New Roman"/>
          <w:lang w:eastAsia="x-none"/>
        </w:rPr>
        <w:t>amawiającego i jednostek przez osoby fizyczne;</w:t>
      </w:r>
    </w:p>
    <w:p w14:paraId="128668CC" w14:textId="268ADE4B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zerowanie rachunków bieżących i pomocniczych, zgodnie z dyspozycjami kierowników jednostek, polegające na przekazaniu z dniem 31 grudnia każdego roku kwot pozostałych na rachunkach na wskazany rachunek Powiatu Włocławskiego.</w:t>
      </w:r>
    </w:p>
    <w:p w14:paraId="496F2304" w14:textId="5FF3A2E5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przeksięgowanie skapitalizowanych odsetek od środków na rachunkach bankowych, zgodnie ze złożonymi dyspozycjami kierowników jednostek w tym zakresie;</w:t>
      </w:r>
    </w:p>
    <w:p w14:paraId="479F202D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wydawanie opinii i zaświadczeń bankowych;</w:t>
      </w:r>
    </w:p>
    <w:p w14:paraId="3EA24261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sporządzanie i udostępnianie wyciągów bankowych ( z zapewnieniem ich ciągłości);</w:t>
      </w:r>
    </w:p>
    <w:p w14:paraId="71D94985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od wpłat gotówkowych dokonywanych przez mieszkańców powiatu na rachunek Urzędu Miasta we Włocławku z tytułu opłaty skarbowej za czynności wykonywane przez Zamawiającego,</w:t>
      </w:r>
    </w:p>
    <w:p w14:paraId="37E65BB1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za wyciągi bankowe (z zapewnieniem ich ciągłości),</w:t>
      </w:r>
    </w:p>
    <w:p w14:paraId="1B587031" w14:textId="70910436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lang w:val="x-none"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t xml:space="preserve">od wypłat gotówkowych dokonywanych z rachunków </w:t>
      </w:r>
      <w:r w:rsidR="0028524A">
        <w:rPr>
          <w:rFonts w:ascii="Times New Roman" w:eastAsia="Times New Roman" w:hAnsi="Times New Roman"/>
          <w:lang w:eastAsia="x-none"/>
        </w:rPr>
        <w:t>Z</w:t>
      </w:r>
      <w:proofErr w:type="spellStart"/>
      <w:r w:rsidRPr="00FD1087">
        <w:rPr>
          <w:rFonts w:ascii="Times New Roman" w:eastAsia="Times New Roman" w:hAnsi="Times New Roman"/>
          <w:lang w:val="x-none" w:eastAsia="x-none"/>
        </w:rPr>
        <w:t>amawiającego</w:t>
      </w:r>
      <w:proofErr w:type="spellEnd"/>
      <w:r w:rsidR="00A664F2">
        <w:rPr>
          <w:rFonts w:ascii="Times New Roman" w:eastAsia="Times New Roman" w:hAnsi="Times New Roman"/>
          <w:lang w:eastAsia="x-none"/>
        </w:rPr>
        <w:t>,</w:t>
      </w:r>
    </w:p>
    <w:p w14:paraId="2AD4C7F1" w14:textId="77777777" w:rsidR="00BD55C3" w:rsidRPr="00FD1087" w:rsidRDefault="00BD55C3" w:rsidP="00F4105D">
      <w:pPr>
        <w:numPr>
          <w:ilvl w:val="0"/>
          <w:numId w:val="20"/>
        </w:numPr>
        <w:spacing w:line="259" w:lineRule="auto"/>
        <w:jc w:val="both"/>
        <w:rPr>
          <w:rFonts w:ascii="Times New Roman" w:eastAsia="Times New Roman" w:hAnsi="Times New Roman"/>
          <w:color w:val="4472C4"/>
          <w:lang w:eastAsia="x-none"/>
        </w:rPr>
      </w:pPr>
      <w:r w:rsidRPr="00FD1087">
        <w:rPr>
          <w:rFonts w:ascii="Times New Roman" w:eastAsia="Times New Roman" w:hAnsi="Times New Roman"/>
          <w:lang w:val="x-none" w:eastAsia="x-none"/>
        </w:rPr>
        <w:lastRenderedPageBreak/>
        <w:t>innych niż określone w formularzu ofertowym, prowizji ani opłat z tytułu otwarcia i prowadzenia rachunków bankowych nowopowstałych jednostek, prowizji ani opłat bankowych od rozpatrzenia wniosku o kredyt, za udzielenie i wykorzystanie kredytu, od salda niewykorzystanej części kredytu w rachunku bieżącym, w tym również za zapewnienie ciągłości dostarczania standardowych druków wpłaty obowiązujących w banku w ramach obsługi kasowej oraz za wydawanie blankietów czeków gotówkowych i ich potwierdzanie.</w:t>
      </w:r>
    </w:p>
    <w:p w14:paraId="40072E9C" w14:textId="77777777" w:rsidR="00BD55C3" w:rsidRPr="00FD1087" w:rsidRDefault="00BD55C3" w:rsidP="00BD55C3">
      <w:pPr>
        <w:ind w:left="180" w:hanging="180"/>
        <w:jc w:val="both"/>
        <w:rPr>
          <w:rFonts w:ascii="Times New Roman" w:eastAsia="Times New Roman" w:hAnsi="Times New Roman"/>
          <w:lang w:eastAsia="x-none"/>
        </w:rPr>
      </w:pPr>
      <w:r w:rsidRPr="00FD1087">
        <w:rPr>
          <w:rFonts w:ascii="Times New Roman" w:eastAsia="Times New Roman" w:hAnsi="Times New Roman"/>
          <w:lang w:eastAsia="x-none"/>
        </w:rPr>
        <w:t>13)</w:t>
      </w:r>
      <w:r w:rsidRPr="00FD1087">
        <w:rPr>
          <w:rFonts w:ascii="Times New Roman" w:eastAsia="Times New Roman" w:hAnsi="Times New Roman"/>
          <w:lang w:val="x-none" w:eastAsia="x-none"/>
        </w:rPr>
        <w:t xml:space="preserve"> </w:t>
      </w:r>
      <w:r w:rsidRPr="00FD1087">
        <w:rPr>
          <w:rFonts w:ascii="Times New Roman" w:eastAsia="Times New Roman" w:hAnsi="Times New Roman"/>
          <w:lang w:eastAsia="x-none"/>
        </w:rPr>
        <w:t>Wykonawca będzie prowadzić  przedmiotową obsługę bankową w placówce banku zlokalizowanej na terenie miasta Włocławek, prowadzoną w dniach roboczych (w każdym tygodniu od poniedziałku do piątku) minimum 7 godzin dziennie, przez cały okres obowiązywania umowy.</w:t>
      </w:r>
    </w:p>
    <w:p w14:paraId="24C5B7C3" w14:textId="04AA66DC" w:rsidR="00365630" w:rsidRDefault="00365630" w:rsidP="00402E9B">
      <w:pPr>
        <w:jc w:val="center"/>
        <w:rPr>
          <w:rFonts w:ascii="Times New Roman" w:hAnsi="Times New Roman"/>
          <w:b/>
        </w:rPr>
      </w:pPr>
    </w:p>
    <w:p w14:paraId="1838B5BB" w14:textId="77777777" w:rsidR="009310DC" w:rsidRPr="00FD1087" w:rsidRDefault="009310DC" w:rsidP="00402E9B">
      <w:pPr>
        <w:jc w:val="center"/>
        <w:rPr>
          <w:rFonts w:ascii="Times New Roman" w:hAnsi="Times New Roman"/>
          <w:b/>
        </w:rPr>
      </w:pPr>
    </w:p>
    <w:p w14:paraId="4DC12698" w14:textId="0B9FD71A" w:rsidR="0081207E" w:rsidRPr="00FD1087" w:rsidRDefault="0081207E" w:rsidP="0081207E">
      <w:pPr>
        <w:jc w:val="center"/>
        <w:rPr>
          <w:rFonts w:ascii="Times New Roman" w:hAnsi="Times New Roman"/>
          <w:b/>
          <w:bCs/>
        </w:rPr>
      </w:pPr>
      <w:r w:rsidRPr="00FD1087">
        <w:rPr>
          <w:rFonts w:ascii="Times New Roman" w:hAnsi="Times New Roman"/>
          <w:b/>
          <w:bCs/>
        </w:rPr>
        <w:t xml:space="preserve">Termin realizacji </w:t>
      </w:r>
      <w:r w:rsidR="00624043">
        <w:rPr>
          <w:rFonts w:ascii="Times New Roman" w:hAnsi="Times New Roman"/>
          <w:b/>
          <w:bCs/>
        </w:rPr>
        <w:t>przedmiotu zamówienia</w:t>
      </w:r>
    </w:p>
    <w:p w14:paraId="6A33A979" w14:textId="43A66113" w:rsidR="0081207E" w:rsidRPr="0081207E" w:rsidRDefault="0081207E" w:rsidP="0081207E">
      <w:pPr>
        <w:pStyle w:val="Tekstpodstawowy"/>
        <w:jc w:val="both"/>
        <w:rPr>
          <w:sz w:val="22"/>
          <w:szCs w:val="22"/>
        </w:rPr>
      </w:pPr>
      <w:r w:rsidRPr="00FD1087">
        <w:rPr>
          <w:sz w:val="22"/>
          <w:szCs w:val="22"/>
        </w:rPr>
        <w:t>Wykonawca zobowiązuje się do wykonywania usługi przez okres 36 miesięcy licząc od dnia 1 lipca 2022 r.  do dnia 30 czerwca 2025 r.</w:t>
      </w:r>
    </w:p>
    <w:p w14:paraId="605AB03F" w14:textId="0C1D2278" w:rsidR="0081207E" w:rsidRDefault="0081207E" w:rsidP="0081207E">
      <w:pPr>
        <w:rPr>
          <w:rFonts w:ascii="Times New Roman" w:hAnsi="Times New Roman"/>
          <w:b/>
        </w:rPr>
      </w:pPr>
    </w:p>
    <w:p w14:paraId="47655B93" w14:textId="1556094D" w:rsidR="00DF50AF" w:rsidRDefault="00DF50AF" w:rsidP="00DF50AF">
      <w:pPr>
        <w:jc w:val="center"/>
        <w:rPr>
          <w:rFonts w:ascii="Times New Roman" w:hAnsi="Times New Roman"/>
          <w:b/>
        </w:rPr>
      </w:pPr>
      <w:r w:rsidRPr="00DF50AF">
        <w:rPr>
          <w:rFonts w:ascii="Times New Roman" w:hAnsi="Times New Roman"/>
          <w:b/>
        </w:rPr>
        <w:t>Wynagrodzenie Wykonawcy za realizacje przedmiotu zamówienia</w:t>
      </w:r>
    </w:p>
    <w:p w14:paraId="11D2E3D8" w14:textId="21619204" w:rsidR="00DF50AF" w:rsidRPr="00DF50AF" w:rsidRDefault="00DF50AF" w:rsidP="00DF50A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</w:t>
      </w:r>
      <w:r w:rsidRPr="00DF50AF">
        <w:rPr>
          <w:rFonts w:ascii="Times New Roman" w:hAnsi="Times New Roman"/>
          <w:bCs/>
        </w:rPr>
        <w:t xml:space="preserve">Za świadczenie wszystkich usług objętych zamówieniem </w:t>
      </w:r>
      <w:r w:rsidR="00896B6D">
        <w:rPr>
          <w:rFonts w:ascii="Times New Roman" w:hAnsi="Times New Roman"/>
          <w:bCs/>
        </w:rPr>
        <w:t>W</w:t>
      </w:r>
      <w:r w:rsidRPr="00DF50AF">
        <w:rPr>
          <w:rFonts w:ascii="Times New Roman" w:hAnsi="Times New Roman"/>
          <w:bCs/>
        </w:rPr>
        <w:t>ykonawca będzie pobierał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wynagrodzenie ryczałtowe (miesięczną opłatę ryczałtową)</w:t>
      </w:r>
      <w:r w:rsidR="000D7553">
        <w:rPr>
          <w:rFonts w:ascii="Times New Roman" w:hAnsi="Times New Roman"/>
          <w:bCs/>
        </w:rPr>
        <w:t>, oddzielnie dla każdej jednostki organizacyjnej</w:t>
      </w:r>
      <w:r w:rsidRPr="00DF50AF">
        <w:rPr>
          <w:rFonts w:ascii="Times New Roman" w:hAnsi="Times New Roman"/>
          <w:bCs/>
        </w:rPr>
        <w:t>, zgodnie ze złożoną ofertą</w:t>
      </w:r>
      <w:r w:rsidR="00706943">
        <w:rPr>
          <w:rFonts w:ascii="Times New Roman" w:hAnsi="Times New Roman"/>
          <w:bCs/>
        </w:rPr>
        <w:t xml:space="preserve"> </w:t>
      </w:r>
      <w:r w:rsidR="00706943" w:rsidRPr="00A13944">
        <w:rPr>
          <w:rFonts w:ascii="Times New Roman" w:hAnsi="Times New Roman"/>
          <w:bCs/>
          <w:color w:val="000000" w:themeColor="text1"/>
        </w:rPr>
        <w:t>i załączonym do niej formularzem cenowy</w:t>
      </w:r>
      <w:r w:rsidR="009863F1" w:rsidRPr="00A13944">
        <w:rPr>
          <w:rFonts w:ascii="Times New Roman" w:hAnsi="Times New Roman"/>
          <w:bCs/>
          <w:color w:val="000000" w:themeColor="text1"/>
        </w:rPr>
        <w:t>m</w:t>
      </w:r>
      <w:r w:rsidRPr="00DF50AF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z rachunku/rachunków wskazanego/</w:t>
      </w:r>
      <w:proofErr w:type="spellStart"/>
      <w:r w:rsidRPr="00DF50AF">
        <w:rPr>
          <w:rFonts w:ascii="Times New Roman" w:hAnsi="Times New Roman"/>
          <w:bCs/>
        </w:rPr>
        <w:t>nych</w:t>
      </w:r>
      <w:proofErr w:type="spellEnd"/>
      <w:r w:rsidRPr="00DF50AF">
        <w:rPr>
          <w:rFonts w:ascii="Times New Roman" w:hAnsi="Times New Roman"/>
          <w:bCs/>
        </w:rPr>
        <w:t xml:space="preserve"> przez Zamawiającego;</w:t>
      </w:r>
    </w:p>
    <w:p w14:paraId="569FC2A0" w14:textId="658DB05A" w:rsidR="00DF50AF" w:rsidRPr="00DF50AF" w:rsidRDefault="00DF50AF" w:rsidP="00DF50A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3. </w:t>
      </w:r>
      <w:r w:rsidRPr="00DF50AF">
        <w:rPr>
          <w:rFonts w:ascii="Times New Roman" w:hAnsi="Times New Roman"/>
          <w:bCs/>
        </w:rPr>
        <w:t xml:space="preserve"> Miesięczne wynagrodzenie ryczałtowe będzie wyrażone w wartości brutto, będzie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opłatą ostateczną i Wykonawca nie może żądać jej podwyższenia w okresie realizacji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zamówienia</w:t>
      </w:r>
      <w:r w:rsidR="00E93418">
        <w:rPr>
          <w:rFonts w:ascii="Times New Roman" w:hAnsi="Times New Roman"/>
          <w:bCs/>
        </w:rPr>
        <w:t>, z zastrzeżeniem zmian przewidzianych w umowie.</w:t>
      </w:r>
    </w:p>
    <w:p w14:paraId="54C000FA" w14:textId="7134BD6D" w:rsidR="00DF50AF" w:rsidRPr="00DF50AF" w:rsidRDefault="00DF50AF" w:rsidP="00DF50A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4. </w:t>
      </w:r>
      <w:r w:rsidRPr="00DF50AF">
        <w:rPr>
          <w:rFonts w:ascii="Times New Roman" w:hAnsi="Times New Roman"/>
          <w:bCs/>
        </w:rPr>
        <w:t xml:space="preserve"> Miesięczne wynagrodzenie ryczałtowe będzie pobierane przez </w:t>
      </w:r>
      <w:r w:rsidR="00593FBC">
        <w:rPr>
          <w:rFonts w:ascii="Times New Roman" w:hAnsi="Times New Roman"/>
          <w:bCs/>
        </w:rPr>
        <w:t>W</w:t>
      </w:r>
      <w:r w:rsidRPr="00DF50AF">
        <w:rPr>
          <w:rFonts w:ascii="Times New Roman" w:hAnsi="Times New Roman"/>
          <w:bCs/>
        </w:rPr>
        <w:t xml:space="preserve">ykonawcę </w:t>
      </w:r>
      <w:r w:rsidR="00FA2F65">
        <w:rPr>
          <w:rFonts w:ascii="Times New Roman" w:hAnsi="Times New Roman"/>
          <w:bCs/>
        </w:rPr>
        <w:t>ze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wskazanego przez Zamawiającego rachunku, ostatniego dnia każdego miesiąca,</w:t>
      </w:r>
      <w:r>
        <w:rPr>
          <w:rFonts w:ascii="Times New Roman" w:hAnsi="Times New Roman"/>
          <w:bCs/>
        </w:rPr>
        <w:t xml:space="preserve"> </w:t>
      </w:r>
      <w:r w:rsidRPr="00DF50AF">
        <w:rPr>
          <w:rFonts w:ascii="Times New Roman" w:hAnsi="Times New Roman"/>
          <w:bCs/>
        </w:rPr>
        <w:t>którego dotyczy.</w:t>
      </w:r>
    </w:p>
    <w:p w14:paraId="400749D1" w14:textId="4D3A9E81" w:rsidR="00DF50AF" w:rsidRDefault="00DF50AF" w:rsidP="0081207E">
      <w:pPr>
        <w:rPr>
          <w:rFonts w:ascii="Times New Roman" w:hAnsi="Times New Roman"/>
          <w:b/>
        </w:rPr>
      </w:pPr>
    </w:p>
    <w:p w14:paraId="5CDF9899" w14:textId="77777777" w:rsidR="00482F04" w:rsidRDefault="00482F04" w:rsidP="0081207E">
      <w:pPr>
        <w:rPr>
          <w:rFonts w:ascii="Times New Roman" w:hAnsi="Times New Roman"/>
          <w:b/>
        </w:rPr>
      </w:pPr>
    </w:p>
    <w:p w14:paraId="49B2FDF3" w14:textId="34F305D6" w:rsidR="00402E9B" w:rsidRPr="00FD1087" w:rsidRDefault="00BD55C3" w:rsidP="00402E9B">
      <w:pPr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Odstąpienie od umowy</w:t>
      </w:r>
    </w:p>
    <w:p w14:paraId="72C523F9" w14:textId="77777777" w:rsidR="00402E9B" w:rsidRPr="00FD1087" w:rsidRDefault="00402E9B" w:rsidP="00402E9B">
      <w:pPr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1.  Stronom przysługuje prawo odstąpienia od umowy w następujących sytuacjach:</w:t>
      </w:r>
    </w:p>
    <w:p w14:paraId="1001F95A" w14:textId="77777777" w:rsidR="00402E9B" w:rsidRPr="00FD1087" w:rsidRDefault="00402E9B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1) Zamawiającemu przysługuje prawo odstąpienia od umowy:</w:t>
      </w:r>
    </w:p>
    <w:p w14:paraId="36C7A8C5" w14:textId="637BC0C4" w:rsidR="00402E9B" w:rsidRPr="00FD1087" w:rsidRDefault="00402E9B" w:rsidP="00BD55C3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a)  w razie wystąpienia istotnej zmiany okoliczności powodującej, że wykonanie umowy nie leży w interesie publicznym, czego nie można było przewidzieć w chwili zawarcia umowy,</w:t>
      </w:r>
      <w:r w:rsidR="00005D68" w:rsidRPr="00FD1087">
        <w:rPr>
          <w:rFonts w:ascii="Times New Roman" w:hAnsi="Times New Roman"/>
        </w:rPr>
        <w:t xml:space="preserve"> </w:t>
      </w:r>
      <w:r w:rsidRPr="00FD1087">
        <w:rPr>
          <w:rFonts w:ascii="Times New Roman" w:hAnsi="Times New Roman"/>
        </w:rPr>
        <w:t>w terminie miesiąca od  powzięcia wiadomości o powyższych okolicznościach,</w:t>
      </w:r>
    </w:p>
    <w:p w14:paraId="24A25473" w14:textId="6ED11AAF" w:rsidR="00402E9B" w:rsidRPr="00FD1087" w:rsidRDefault="00402E9B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b)  </w:t>
      </w:r>
      <w:r w:rsidR="00BD55C3" w:rsidRPr="00FD1087">
        <w:rPr>
          <w:rFonts w:ascii="Times New Roman" w:hAnsi="Times New Roman"/>
        </w:rPr>
        <w:t xml:space="preserve">gdy </w:t>
      </w:r>
      <w:r w:rsidRPr="00FD1087">
        <w:rPr>
          <w:rFonts w:ascii="Times New Roman" w:hAnsi="Times New Roman"/>
        </w:rPr>
        <w:t>zostanie wszczęte postępowanie upadłościowe wobec Wykonawcy,</w:t>
      </w:r>
    </w:p>
    <w:p w14:paraId="028E932D" w14:textId="39340965" w:rsidR="00402E9B" w:rsidRPr="00FD1087" w:rsidRDefault="00402E9B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c)  </w:t>
      </w:r>
      <w:r w:rsidR="00BD55C3" w:rsidRPr="00FD1087">
        <w:rPr>
          <w:rFonts w:ascii="Times New Roman" w:hAnsi="Times New Roman"/>
        </w:rPr>
        <w:t xml:space="preserve">gdy </w:t>
      </w:r>
      <w:r w:rsidRPr="00FD1087">
        <w:rPr>
          <w:rFonts w:ascii="Times New Roman" w:hAnsi="Times New Roman"/>
        </w:rPr>
        <w:t>zostanie ogłoszona upadłość lub nastąpi likwidacja Wykonawcy.</w:t>
      </w:r>
    </w:p>
    <w:p w14:paraId="4DA9E1AE" w14:textId="4C7FA454" w:rsidR="00BD55C3" w:rsidRPr="00FD1087" w:rsidRDefault="00BD55C3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d)</w:t>
      </w:r>
      <w:r w:rsidR="004D6578" w:rsidRPr="00FD1087">
        <w:rPr>
          <w:rFonts w:ascii="Times New Roman" w:hAnsi="Times New Roman"/>
        </w:rPr>
        <w:t xml:space="preserve"> gdy nie uruchomiona zostanie placówka (oddziału, filii) banku na terenie miasta Włocławek w przypadku jej braku, w terminie 30 dni od daty podpisania umowy,</w:t>
      </w:r>
    </w:p>
    <w:p w14:paraId="32B0DF32" w14:textId="587B772F" w:rsidR="00402E9B" w:rsidRPr="00FD1087" w:rsidRDefault="00402E9B" w:rsidP="00402E9B">
      <w:pPr>
        <w:autoSpaceDE w:val="0"/>
        <w:ind w:hanging="54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        2) Wykonawcy przysługuje prawo odstąpienia od umowy, jeżeli Zamawiający zawiadomi na piśmie Wykonawcę,  iż wobec zaistnienia uprzednio nieprzewidzianych okoliczności nie będzie mógł spełnić swoich zobowiązań umownych wobec Wykonawcy.</w:t>
      </w:r>
    </w:p>
    <w:p w14:paraId="466F3D55" w14:textId="77777777" w:rsidR="00402E9B" w:rsidRPr="00FD1087" w:rsidRDefault="00402E9B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2.  Odstąpienie od umowy powinno nastąpić w formie pisemnej pod rygorem nieważności takiego oświadczenia i powinno zawierać uzasadnienie.</w:t>
      </w:r>
    </w:p>
    <w:p w14:paraId="3490D141" w14:textId="77777777" w:rsidR="00402E9B" w:rsidRPr="00FD1087" w:rsidRDefault="00402E9B" w:rsidP="00402E9B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3.  W razie odstąpienia przez którąkolwiek ze stron od umowy z przyczyn, za które odpowiada Wykonawca, Wykonawca  może żądać jedynie wynagrodzenia należnego mu z tytułu wykonania części umowy do czasu odstąpienia.</w:t>
      </w:r>
    </w:p>
    <w:p w14:paraId="7C2DFD9E" w14:textId="0BF7040D" w:rsidR="00775353" w:rsidRDefault="00402E9B" w:rsidP="00D10E2C">
      <w:pPr>
        <w:autoSpaceDE w:val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4. W przypadku odstąpienia Zamawiającego od umowy z przyczyn wymienionych w ust. 1, pkt 1) lit. a-c, Wykonawca zrzeka się wszelkich roszczeń w zakresie żądania od Zamawiającego naprawienia szkody.</w:t>
      </w:r>
    </w:p>
    <w:p w14:paraId="1E6321C5" w14:textId="77777777" w:rsidR="00D10E2C" w:rsidRPr="00D10E2C" w:rsidRDefault="00D10E2C" w:rsidP="00D10E2C">
      <w:pPr>
        <w:autoSpaceDE w:val="0"/>
        <w:jc w:val="both"/>
        <w:rPr>
          <w:rFonts w:ascii="Times New Roman" w:hAnsi="Times New Roman"/>
        </w:rPr>
      </w:pPr>
    </w:p>
    <w:p w14:paraId="67AAB6C1" w14:textId="42135EF0" w:rsidR="00402E9B" w:rsidRPr="00FD1087" w:rsidRDefault="004D6578" w:rsidP="00402E9B">
      <w:pPr>
        <w:autoSpaceDE w:val="0"/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Wymogi zatrudniania na umowę o pracę</w:t>
      </w:r>
    </w:p>
    <w:p w14:paraId="1B3209A5" w14:textId="61CAB3E6" w:rsidR="00402E9B" w:rsidRPr="00FD1087" w:rsidRDefault="00402E9B" w:rsidP="00E140BC">
      <w:pPr>
        <w:pStyle w:val="Akapitzlist"/>
        <w:widowControl w:val="0"/>
        <w:numPr>
          <w:ilvl w:val="4"/>
          <w:numId w:val="10"/>
        </w:numPr>
        <w:tabs>
          <w:tab w:val="clear" w:pos="0"/>
          <w:tab w:val="left" w:pos="284"/>
        </w:tabs>
        <w:suppressAutoHyphens/>
        <w:ind w:left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Wykonawca oświadcza, że dysponuje osobami wykonującymi czynności w trakcie realizacji w/w zamówienia, w rozumieniu wykonywania pracy w sposób określony w art. 22 § 1 </w:t>
      </w:r>
      <w:r w:rsidRPr="00FD1087">
        <w:rPr>
          <w:rFonts w:ascii="Times New Roman" w:hAnsi="Times New Roman"/>
          <w:bCs/>
        </w:rPr>
        <w:t xml:space="preserve">ustawy z dnia 26 czerwca 1974 r. – Kodeks pracy, </w:t>
      </w:r>
      <w:r w:rsidRPr="00FD1087">
        <w:rPr>
          <w:rFonts w:ascii="Times New Roman" w:hAnsi="Times New Roman"/>
        </w:rPr>
        <w:t xml:space="preserve">zatrudnionymi przez Wykonawcę lub Podwykonawcę na umowę o pracę. Zatrudnienie na umowę o pracę wymagane jest przy wykonywaniu przez te osoby następujących czynności: </w:t>
      </w:r>
      <w:r w:rsidR="00AC44FD" w:rsidRPr="00FD1087">
        <w:rPr>
          <w:rFonts w:ascii="Times New Roman" w:eastAsiaTheme="minorHAnsi" w:hAnsi="Times New Roman"/>
        </w:rPr>
        <w:t xml:space="preserve">przyjmowaniem przelewów do realizacji w tym samym banku, przyjmowanie przelewów do </w:t>
      </w:r>
      <w:r w:rsidR="00AC44FD" w:rsidRPr="00FD1087">
        <w:rPr>
          <w:rFonts w:ascii="Times New Roman" w:eastAsiaTheme="minorHAnsi" w:hAnsi="Times New Roman"/>
        </w:rPr>
        <w:lastRenderedPageBreak/>
        <w:t>realizacji w innych bankach, przyjmowanie wpłat gotówkowych na rachunki bankowe, dokonywanie wypłat gotówkowych, wydawanie zaświadczeń, opinii i historii prowadzenia rachunków bankowych, sporządzanie wyciągów bankowych</w:t>
      </w:r>
      <w:r w:rsidRPr="00FD1087">
        <w:rPr>
          <w:rFonts w:ascii="Times New Roman" w:eastAsiaTheme="minorHAnsi" w:hAnsi="Times New Roman"/>
        </w:rPr>
        <w:t>.</w:t>
      </w:r>
    </w:p>
    <w:p w14:paraId="69A8B842" w14:textId="69861987" w:rsidR="00402E9B" w:rsidRPr="00FD1087" w:rsidRDefault="00402E9B" w:rsidP="00B46F76">
      <w:pPr>
        <w:pStyle w:val="Akapitzlist"/>
        <w:numPr>
          <w:ilvl w:val="1"/>
          <w:numId w:val="10"/>
        </w:numPr>
        <w:tabs>
          <w:tab w:val="left" w:pos="284"/>
        </w:tabs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W trakcie realizacji zamówienia </w:t>
      </w:r>
      <w:r w:rsidR="00B1017B">
        <w:rPr>
          <w:rFonts w:ascii="Times New Roman" w:hAnsi="Times New Roman"/>
        </w:rPr>
        <w:t>Z</w:t>
      </w:r>
      <w:r w:rsidRPr="00FD1087">
        <w:rPr>
          <w:rFonts w:ascii="Times New Roman" w:hAnsi="Times New Roman"/>
        </w:rPr>
        <w:t xml:space="preserve">amawiający uprawniony jest do wykonywania czynności kontrolnych wobec </w:t>
      </w:r>
      <w:r w:rsidR="000329EF">
        <w:rPr>
          <w:rFonts w:ascii="Times New Roman" w:hAnsi="Times New Roman"/>
        </w:rPr>
        <w:t>W</w:t>
      </w:r>
      <w:r w:rsidRPr="00FD1087">
        <w:rPr>
          <w:rFonts w:ascii="Times New Roman" w:hAnsi="Times New Roman"/>
        </w:rPr>
        <w:t xml:space="preserve">ykonawcy </w:t>
      </w:r>
      <w:r w:rsidRPr="00FD1087">
        <w:rPr>
          <w:rFonts w:ascii="Times New Roman" w:hAnsi="Times New Roman"/>
          <w:color w:val="000000"/>
        </w:rPr>
        <w:t>odnośnie</w:t>
      </w:r>
      <w:r w:rsidRPr="00FD1087">
        <w:rPr>
          <w:rFonts w:ascii="Times New Roman" w:hAnsi="Times New Roman"/>
        </w:rPr>
        <w:t xml:space="preserve"> spełniania przez </w:t>
      </w:r>
      <w:r w:rsidR="000329EF">
        <w:rPr>
          <w:rFonts w:ascii="Times New Roman" w:hAnsi="Times New Roman"/>
        </w:rPr>
        <w:t>W</w:t>
      </w:r>
      <w:r w:rsidRPr="00FD1087">
        <w:rPr>
          <w:rFonts w:ascii="Times New Roman" w:hAnsi="Times New Roman"/>
        </w:rPr>
        <w:t xml:space="preserve">ykonawcę lub podwykonawcę wymogu zatrudnienia na podstawie umowy o pracę osób wykonujących wskazane w </w:t>
      </w:r>
      <w:r w:rsidR="00F0715E" w:rsidRPr="00FD1087">
        <w:rPr>
          <w:rFonts w:ascii="Times New Roman" w:hAnsi="Times New Roman"/>
        </w:rPr>
        <w:t xml:space="preserve">                                   ust.</w:t>
      </w:r>
      <w:r w:rsidRPr="00FD1087">
        <w:rPr>
          <w:rFonts w:ascii="Times New Roman" w:hAnsi="Times New Roman"/>
        </w:rPr>
        <w:t xml:space="preserve"> 1 czynności. Zamawiający uprawniony jest w szczególności do: </w:t>
      </w:r>
    </w:p>
    <w:p w14:paraId="08B1BA76" w14:textId="4D4C7A3A" w:rsidR="00402E9B" w:rsidRPr="00FD1087" w:rsidRDefault="00402E9B" w:rsidP="00B46F76">
      <w:pPr>
        <w:pStyle w:val="Akapitzlist"/>
        <w:numPr>
          <w:ilvl w:val="0"/>
          <w:numId w:val="14"/>
        </w:numPr>
        <w:tabs>
          <w:tab w:val="left" w:pos="567"/>
        </w:tabs>
        <w:ind w:left="567" w:hanging="425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żądania oświadczeń w zakresie potwierdzenia spełniania ww. wymogów i dokonywania ich oceny w szczególności, że objęte wezwaniem czynności wykonują osoby zatrudnione na podstawie umowy o pracę wraz ze wskazaniem liczby tych osób, rodzaju umowy o pracę </w:t>
      </w:r>
      <w:r w:rsidR="00F0715E" w:rsidRPr="00FD1087">
        <w:rPr>
          <w:rFonts w:ascii="Times New Roman" w:hAnsi="Times New Roman"/>
        </w:rPr>
        <w:t xml:space="preserve">                   </w:t>
      </w:r>
      <w:r w:rsidRPr="00FD1087">
        <w:rPr>
          <w:rFonts w:ascii="Times New Roman" w:hAnsi="Times New Roman"/>
        </w:rPr>
        <w:t>i wymiaru etatu.</w:t>
      </w:r>
    </w:p>
    <w:p w14:paraId="254AE55C" w14:textId="77777777" w:rsidR="00402E9B" w:rsidRPr="00FD1087" w:rsidRDefault="00402E9B" w:rsidP="00B46F76">
      <w:pPr>
        <w:pStyle w:val="Akapitzlist"/>
        <w:numPr>
          <w:ilvl w:val="0"/>
          <w:numId w:val="14"/>
        </w:numPr>
        <w:ind w:left="567" w:hanging="397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żądania wyjaśnień w przypadku wątpliwości w zakresie potwierdzenia spełniania ww.  wymogów,</w:t>
      </w:r>
    </w:p>
    <w:p w14:paraId="454DBF81" w14:textId="77777777" w:rsidR="00402E9B" w:rsidRPr="00FD1087" w:rsidRDefault="00402E9B" w:rsidP="00B46F76">
      <w:pPr>
        <w:pStyle w:val="Akapitzlist"/>
        <w:numPr>
          <w:ilvl w:val="0"/>
          <w:numId w:val="14"/>
        </w:numPr>
        <w:tabs>
          <w:tab w:val="num" w:pos="0"/>
          <w:tab w:val="left" w:pos="567"/>
        </w:tabs>
        <w:ind w:left="0" w:firstLine="17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przeprowadzania kontroli na miejscu wykonywania przedmiotu zamówienia.</w:t>
      </w:r>
    </w:p>
    <w:p w14:paraId="52B8A3D6" w14:textId="5F12A4B3" w:rsidR="00402E9B" w:rsidRPr="00FD1087" w:rsidRDefault="00402E9B" w:rsidP="00F0715E">
      <w:pPr>
        <w:pStyle w:val="Akapitzlist"/>
        <w:numPr>
          <w:ilvl w:val="1"/>
          <w:numId w:val="10"/>
        </w:numPr>
        <w:tabs>
          <w:tab w:val="clear" w:pos="397"/>
          <w:tab w:val="left" w:pos="284"/>
        </w:tabs>
        <w:ind w:left="0" w:firstLine="17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  Nieprzedłożenie przez Wykonawcę oświadczeń dotyczących zatrudnienia przez niego lub Podwykonawcę osób na umowę o pracę, wykonujących czynności w trakcie realizacji zamówienia będzie traktowane jako niewypełnienie obowiązku zatrudnienia pracowników na podstawie umowy </w:t>
      </w:r>
      <w:r w:rsidR="00F0715E" w:rsidRPr="00FD1087">
        <w:rPr>
          <w:rFonts w:ascii="Times New Roman" w:hAnsi="Times New Roman"/>
        </w:rPr>
        <w:t xml:space="preserve">                 </w:t>
      </w:r>
      <w:r w:rsidRPr="00FD1087">
        <w:rPr>
          <w:rFonts w:ascii="Times New Roman" w:hAnsi="Times New Roman"/>
        </w:rPr>
        <w:t>o pracę.</w:t>
      </w:r>
    </w:p>
    <w:p w14:paraId="042CF0BF" w14:textId="415A0735" w:rsidR="00402E9B" w:rsidRPr="00FD1087" w:rsidRDefault="00402E9B" w:rsidP="00F0715E">
      <w:pPr>
        <w:pStyle w:val="Akapitzlist"/>
        <w:numPr>
          <w:ilvl w:val="1"/>
          <w:numId w:val="10"/>
        </w:numPr>
        <w:tabs>
          <w:tab w:val="clear" w:pos="397"/>
          <w:tab w:val="left" w:pos="284"/>
        </w:tabs>
        <w:ind w:left="0" w:firstLine="17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 Za niedopełnienie wymogu zatrudnienia osób na umowę o pracę przez Wykonawcę lub Podwykonawcę, Zamawiający naliczy Wykonawcy kary umowne</w:t>
      </w:r>
      <w:r w:rsidRPr="00FD1087">
        <w:rPr>
          <w:rFonts w:ascii="Times New Roman" w:hAnsi="Times New Roman"/>
          <w:bCs/>
        </w:rPr>
        <w:t xml:space="preserve"> </w:t>
      </w:r>
      <w:bookmarkStart w:id="2" w:name="_Hlk103770775"/>
      <w:r w:rsidRPr="00FD1087">
        <w:rPr>
          <w:rFonts w:ascii="Times New Roman" w:hAnsi="Times New Roman"/>
          <w:bCs/>
        </w:rPr>
        <w:t xml:space="preserve">w wysokości 4% kwoty minimalnego wynagrodzenia za pracę ustalonego na podstawie przepisów o minimalnym wynagrodzeniu za pracę, za każdy dzień niezatrudnienia tych osób. Kara naliczana będzie oddzielnie w odniesieniu do każdej osoby niezatrudnionej.  </w:t>
      </w:r>
    </w:p>
    <w:bookmarkEnd w:id="2"/>
    <w:p w14:paraId="1EB912E7" w14:textId="77777777" w:rsidR="00775353" w:rsidRPr="00FD1087" w:rsidRDefault="00775353" w:rsidP="00402E9B">
      <w:pPr>
        <w:pStyle w:val="Akapitzlist"/>
        <w:autoSpaceDE w:val="0"/>
        <w:ind w:left="227"/>
        <w:jc w:val="center"/>
        <w:rPr>
          <w:rFonts w:ascii="Times New Roman" w:hAnsi="Times New Roman"/>
          <w:b/>
        </w:rPr>
      </w:pPr>
    </w:p>
    <w:p w14:paraId="3075A8AB" w14:textId="6C80A142" w:rsidR="00775353" w:rsidRPr="00FD1087" w:rsidRDefault="00775353" w:rsidP="00402E9B">
      <w:pPr>
        <w:pStyle w:val="Akapitzlist"/>
        <w:autoSpaceDE w:val="0"/>
        <w:ind w:left="227"/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Kary umowne</w:t>
      </w:r>
    </w:p>
    <w:p w14:paraId="295031A6" w14:textId="634352D8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1. Wykonawca zapłaci Zamawiającemu kary umowne z tytułu niewykonania lub nienależytego wykonania umowy w przypadku:</w:t>
      </w:r>
    </w:p>
    <w:p w14:paraId="4DA010EC" w14:textId="61238A06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a) odstąpienia od umowy, z przyczyn zależnych od Wykonawcy – w wysokości 50 000,00zł. Rozwiązanie umowy z przyczyn leżących po stronie Wykonawcy może nastąpić po pisemnym wezwaniu Wykonawcy przez Zamawiającego do usunięcia w terminie ustalonym z Wykonawcą, wskazanych naruszeń warunków umowy;</w:t>
      </w:r>
    </w:p>
    <w:p w14:paraId="774A10F4" w14:textId="2C410104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b) gdy Wykonawca nie realizuje warunków zawartych w umowie i/lub SWZ, a wystosowane w tym zakresie pisemne wezwania (min. dwukrotne) są bezskuteczne – w kwocie - 5 000,00 zł za każdy miesiąc, w którym doszło do naruszenia warunków umowy;</w:t>
      </w:r>
    </w:p>
    <w:p w14:paraId="576C1474" w14:textId="38957EA0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c) nie wywiązywania się Banku z obowiązku zatrudnienia na podstawie umowy o pracę w rozumieniu przepisów Kodeksu pracy osób wykonujących czynności w zakresie realizacji zamówienia opisanego w rozdziale II pkt 5 SWZ – w wysokości w wysokości 4% kwoty minimalnego wynagrodzenia za pracę ustalonego na podstawie przepisów o minimalnym wynagrodzeniu za pracę, za każdy dzień niezatrudnienia tych osób. Kara naliczana będzie oddzielnie w odniesieniu do każdej osoby niezatrudnionej</w:t>
      </w:r>
      <w:r w:rsidR="00384F3E" w:rsidRPr="00FD1087">
        <w:rPr>
          <w:rFonts w:ascii="Times New Roman" w:eastAsiaTheme="minorHAnsi" w:hAnsi="Times New Roman"/>
        </w:rPr>
        <w:t>.</w:t>
      </w:r>
    </w:p>
    <w:p w14:paraId="5A27A234" w14:textId="792ABDFA" w:rsidR="009C4E90" w:rsidRPr="00FD1087" w:rsidRDefault="009C4E90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d)</w:t>
      </w:r>
      <w:r w:rsidRPr="00FD1087">
        <w:rPr>
          <w:rFonts w:ascii="Times New Roman" w:hAnsi="Times New Roman"/>
        </w:rPr>
        <w:t xml:space="preserve"> </w:t>
      </w:r>
      <w:r w:rsidRPr="00FD1087">
        <w:rPr>
          <w:rFonts w:ascii="Times New Roman" w:eastAsiaTheme="minorHAnsi" w:hAnsi="Times New Roman"/>
        </w:rPr>
        <w:t>z tytułu braku zapłaty lub nieterminowej zapłaty wynagrodzenia należnego podwykonawcom z tytułu zmiany wysokości wynagrodzenia, o której mowa w art. 439 ust. 5</w:t>
      </w:r>
      <w:r w:rsidR="001D1557" w:rsidRPr="00FD1087">
        <w:rPr>
          <w:rFonts w:ascii="Times New Roman" w:eastAsiaTheme="minorHAnsi" w:hAnsi="Times New Roman"/>
        </w:rPr>
        <w:t xml:space="preserve"> </w:t>
      </w:r>
      <w:r w:rsidR="00151CCF" w:rsidRPr="00FD1087">
        <w:rPr>
          <w:rFonts w:ascii="Times New Roman" w:eastAsiaTheme="minorHAnsi" w:hAnsi="Times New Roman"/>
          <w:bCs/>
        </w:rPr>
        <w:t xml:space="preserve">ustawy </w:t>
      </w:r>
      <w:proofErr w:type="spellStart"/>
      <w:r w:rsidR="00151CCF" w:rsidRPr="00FD1087">
        <w:rPr>
          <w:rFonts w:ascii="Times New Roman" w:eastAsiaTheme="minorHAnsi" w:hAnsi="Times New Roman"/>
          <w:bCs/>
        </w:rPr>
        <w:t>Pzp</w:t>
      </w:r>
      <w:proofErr w:type="spellEnd"/>
      <w:r w:rsidRPr="00FD1087">
        <w:rPr>
          <w:rFonts w:ascii="Times New Roman" w:eastAsiaTheme="minorHAnsi" w:hAnsi="Times New Roman"/>
        </w:rPr>
        <w:t>,</w:t>
      </w:r>
    </w:p>
    <w:p w14:paraId="755F6F25" w14:textId="21A8579A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 xml:space="preserve">2. Zamawiający zapłaci Wykonawcy jednorazową karę umowną w wysokości - </w:t>
      </w:r>
      <w:r w:rsidRPr="00FD1087">
        <w:rPr>
          <w:rFonts w:ascii="Times New Roman" w:eastAsiaTheme="minorHAnsi" w:hAnsi="Times New Roman"/>
          <w:color w:val="000000" w:themeColor="text1"/>
        </w:rPr>
        <w:t>50 000,00 zł</w:t>
      </w:r>
      <w:r w:rsidRPr="00FD1087">
        <w:rPr>
          <w:rFonts w:ascii="Times New Roman" w:eastAsiaTheme="minorHAnsi" w:hAnsi="Times New Roman"/>
          <w:color w:val="FF0000"/>
        </w:rPr>
        <w:t xml:space="preserve"> </w:t>
      </w:r>
      <w:r w:rsidRPr="00FD1087">
        <w:rPr>
          <w:rFonts w:ascii="Times New Roman" w:eastAsiaTheme="minorHAnsi" w:hAnsi="Times New Roman"/>
        </w:rPr>
        <w:t>w przypadku odstąpienia od umowy w zakresie obsługi bankowej z przyczyn leżących po stronie Zamawiającego.</w:t>
      </w:r>
    </w:p>
    <w:p w14:paraId="41A42C4F" w14:textId="51505DBB" w:rsidR="00775353" w:rsidRPr="00FD1087" w:rsidRDefault="00775353" w:rsidP="00775353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>3. Zapłata kar umownych nie wyłącza uprawnień Zamawiającego do żądania zapłaty odszkodowania uzupełniającego</w:t>
      </w:r>
      <w:r w:rsidR="00F234FD">
        <w:rPr>
          <w:rFonts w:ascii="Times New Roman" w:eastAsiaTheme="minorHAnsi" w:hAnsi="Times New Roman"/>
        </w:rPr>
        <w:t xml:space="preserve"> na zasadach ogólnych</w:t>
      </w:r>
      <w:r w:rsidRPr="00FD1087">
        <w:rPr>
          <w:rFonts w:ascii="Times New Roman" w:eastAsiaTheme="minorHAnsi" w:hAnsi="Times New Roman"/>
        </w:rPr>
        <w:t>, w tym także na drodze sądowej, w przypadku, gdy wartość poniesionej szkody przewyższa wysokość kary umownej.</w:t>
      </w:r>
    </w:p>
    <w:p w14:paraId="51AB95DE" w14:textId="41694A82" w:rsidR="00EC1496" w:rsidRPr="00FD1087" w:rsidRDefault="00775353" w:rsidP="00EC149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FD1087">
        <w:rPr>
          <w:rFonts w:ascii="Times New Roman" w:eastAsiaTheme="minorHAnsi" w:hAnsi="Times New Roman"/>
        </w:rPr>
        <w:t xml:space="preserve">4. Łączna maksymalna wysokość kar umownych, których mogą dochodzić strony wynosi </w:t>
      </w:r>
      <w:r w:rsidRPr="00FD1087">
        <w:rPr>
          <w:rFonts w:ascii="Times New Roman" w:eastAsiaTheme="minorHAnsi" w:hAnsi="Times New Roman"/>
          <w:color w:val="000000" w:themeColor="text1"/>
        </w:rPr>
        <w:t xml:space="preserve">20 % </w:t>
      </w:r>
      <w:r w:rsidRPr="00FD1087">
        <w:rPr>
          <w:rFonts w:ascii="Times New Roman" w:eastAsiaTheme="minorHAnsi" w:hAnsi="Times New Roman"/>
        </w:rPr>
        <w:t>wartości przedmiotu umowy</w:t>
      </w:r>
      <w:r w:rsidR="007264B2">
        <w:rPr>
          <w:rFonts w:ascii="Times New Roman" w:eastAsiaTheme="minorHAnsi" w:hAnsi="Times New Roman"/>
        </w:rPr>
        <w:t xml:space="preserve">, określonej w </w:t>
      </w:r>
      <w:r w:rsidR="007264B2" w:rsidRPr="007264B2">
        <w:rPr>
          <w:rFonts w:ascii="Times New Roman" w:eastAsiaTheme="minorHAnsi" w:hAnsi="Times New Roman"/>
          <w:bCs/>
        </w:rPr>
        <w:t>ofer</w:t>
      </w:r>
      <w:r w:rsidR="007264B2">
        <w:rPr>
          <w:rFonts w:ascii="Times New Roman" w:eastAsiaTheme="minorHAnsi" w:hAnsi="Times New Roman"/>
          <w:bCs/>
        </w:rPr>
        <w:t>cie</w:t>
      </w:r>
      <w:r w:rsidR="007264B2" w:rsidRPr="007264B2">
        <w:rPr>
          <w:rFonts w:ascii="Times New Roman" w:eastAsiaTheme="minorHAnsi" w:hAnsi="Times New Roman"/>
          <w:bCs/>
        </w:rPr>
        <w:t xml:space="preserve"> i załączonym do niej formularz</w:t>
      </w:r>
      <w:r w:rsidR="007264B2">
        <w:rPr>
          <w:rFonts w:ascii="Times New Roman" w:eastAsiaTheme="minorHAnsi" w:hAnsi="Times New Roman"/>
          <w:bCs/>
        </w:rPr>
        <w:t>u</w:t>
      </w:r>
      <w:r w:rsidR="007264B2" w:rsidRPr="007264B2">
        <w:rPr>
          <w:rFonts w:ascii="Times New Roman" w:eastAsiaTheme="minorHAnsi" w:hAnsi="Times New Roman"/>
          <w:bCs/>
        </w:rPr>
        <w:t xml:space="preserve"> cenowym</w:t>
      </w:r>
      <w:r w:rsidR="007264B2">
        <w:rPr>
          <w:rFonts w:ascii="Times New Roman" w:eastAsiaTheme="minorHAnsi" w:hAnsi="Times New Roman"/>
          <w:bCs/>
        </w:rPr>
        <w:t>.</w:t>
      </w:r>
    </w:p>
    <w:p w14:paraId="59B33C1C" w14:textId="75CAA54E" w:rsidR="00775353" w:rsidRDefault="00775353" w:rsidP="003804F8">
      <w:pPr>
        <w:autoSpaceDE w:val="0"/>
        <w:rPr>
          <w:rFonts w:ascii="Times New Roman" w:hAnsi="Times New Roman"/>
          <w:b/>
        </w:rPr>
      </w:pPr>
    </w:p>
    <w:p w14:paraId="7A348E0E" w14:textId="77777777" w:rsidR="00482F04" w:rsidRPr="003804F8" w:rsidRDefault="00482F04" w:rsidP="003804F8">
      <w:pPr>
        <w:autoSpaceDE w:val="0"/>
        <w:rPr>
          <w:rFonts w:ascii="Times New Roman" w:hAnsi="Times New Roman"/>
          <w:b/>
        </w:rPr>
      </w:pPr>
    </w:p>
    <w:p w14:paraId="0C8B71B6" w14:textId="435CC9B7" w:rsidR="00B2104E" w:rsidRPr="00FD1087" w:rsidRDefault="00B219C8" w:rsidP="00402E9B">
      <w:pPr>
        <w:pStyle w:val="Akapitzlist"/>
        <w:autoSpaceDE w:val="0"/>
        <w:ind w:left="227"/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Zmiany umowy</w:t>
      </w:r>
    </w:p>
    <w:p w14:paraId="5FFE0B1F" w14:textId="776CA9D6" w:rsidR="00B2104E" w:rsidRPr="00FD1087" w:rsidRDefault="00B219C8" w:rsidP="00B219C8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1. </w:t>
      </w:r>
      <w:r w:rsidR="00B2104E" w:rsidRPr="00FD1087">
        <w:rPr>
          <w:rFonts w:ascii="Times New Roman" w:hAnsi="Times New Roman"/>
          <w:bCs/>
        </w:rPr>
        <w:t xml:space="preserve">Na podstawie art. 455 ust. 1 pkt 1 </w:t>
      </w:r>
      <w:r w:rsidR="004E6607" w:rsidRPr="00FD1087">
        <w:rPr>
          <w:rFonts w:ascii="Times New Roman" w:hAnsi="Times New Roman"/>
          <w:bCs/>
        </w:rPr>
        <w:t xml:space="preserve">ustawy Prawo zamówień publicznych (dalej </w:t>
      </w:r>
      <w:r w:rsidR="00B2104E" w:rsidRPr="00FD1087">
        <w:rPr>
          <w:rFonts w:ascii="Times New Roman" w:hAnsi="Times New Roman"/>
          <w:bCs/>
        </w:rPr>
        <w:t xml:space="preserve">ustawy </w:t>
      </w:r>
      <w:proofErr w:type="spellStart"/>
      <w:r w:rsidR="00B2104E" w:rsidRPr="00FD1087">
        <w:rPr>
          <w:rFonts w:ascii="Times New Roman" w:hAnsi="Times New Roman"/>
          <w:bCs/>
        </w:rPr>
        <w:t>Pzp</w:t>
      </w:r>
      <w:proofErr w:type="spellEnd"/>
      <w:r w:rsidR="004E6607" w:rsidRPr="00FD1087">
        <w:rPr>
          <w:rFonts w:ascii="Times New Roman" w:hAnsi="Times New Roman"/>
          <w:bCs/>
        </w:rPr>
        <w:t>)</w:t>
      </w:r>
      <w:r w:rsidR="00B2104E" w:rsidRPr="00FD1087">
        <w:rPr>
          <w:rFonts w:ascii="Times New Roman" w:hAnsi="Times New Roman"/>
          <w:bCs/>
        </w:rPr>
        <w:t>, Zamawiający dopuszcza możliwość</w:t>
      </w:r>
      <w:r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zmiany umowy bez przeprowadzania nowego postępowania o udzielenie zamówienia</w:t>
      </w:r>
      <w:r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w zakresie i na warunkach wskazanych poniżej:</w:t>
      </w:r>
    </w:p>
    <w:p w14:paraId="411BCBE7" w14:textId="0B8F2D8F" w:rsidR="0007788B" w:rsidRPr="009B3C0F" w:rsidRDefault="00EB47AD" w:rsidP="009B3C0F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lastRenderedPageBreak/>
        <w:t>1/</w:t>
      </w:r>
      <w:r w:rsidR="00B2104E" w:rsidRPr="00FD1087">
        <w:rPr>
          <w:rFonts w:ascii="Times New Roman" w:hAnsi="Times New Roman"/>
          <w:bCs/>
        </w:rPr>
        <w:t xml:space="preserve"> w zakresie zmiany terminu wykonania lub zmiany zakresu/sposobu realizacji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zamówienia w przypadku wystąpienia siły wyższej, uniemożliwiającej wykonanie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przedmiotu umowy zgodnie z SWZ, przez którą na potrzeby umowy rozumie się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zdarzenie zewnętrzne o charakterze niezależnym od stron, którego strony nie mogły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przewidzieć oraz którego strony nie mogły uniknąć ani któremu nie mogły zapobiec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przy zachowaniu należytej staranności, w szczególności: powódź, pożar i inne klęski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żywiołowe, nagłe przerwy w dostawie energii elektrycznej, promieniowanie lub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skażenia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wyjątkowo niesprzyjające warunki atmosferyczne, zamieszki, strajki lub inne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formy protestu, akty nieposłuszeństwa obywatelskiego, demonstracje i rozruchy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społeczne, ataki terrorystyczne, stan wojenny, stan wyjątkowy, działania wojenne, stan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zagrożenia epidemiologicznego, stan epidemii, akty władz państwowych utrudniające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lub uniemożliwiające wykonanie zobowiązań umownych, ekonomiczne następstwa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globalnego kryzysu finansowego.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W przypadku wystąpienia powyższych okoliczności termin realizacji zamówienia może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ulec odpowiedniemu przedłużeniu, o czas niezbędny do zakończenia ich wykonywania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w sposób należyty, nie dłużej jednak niż o okres trwania tych okoliczności i tylko w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przypadku, gdy nie były one następstwem okoliczności, za które odpowiada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Wykonawca.</w:t>
      </w:r>
    </w:p>
    <w:p w14:paraId="416754C7" w14:textId="64E9784A" w:rsidR="00EB47AD" w:rsidRPr="00FD1087" w:rsidRDefault="009B3C0F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EB47AD" w:rsidRPr="00FD1087">
        <w:rPr>
          <w:rFonts w:ascii="Times New Roman" w:hAnsi="Times New Roman"/>
          <w:bCs/>
        </w:rPr>
        <w:t>/ zwaloryzowanie wartości wynagrodzenia Wykonawcy wynikające:</w:t>
      </w:r>
    </w:p>
    <w:p w14:paraId="342C2D70" w14:textId="77777777" w:rsidR="00EB47AD" w:rsidRPr="00FD1087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a) ze zmiany urzędowych stawek podatku od towaru i usług (VAT) oraz podatku akcyzowego, Zamawiający dopuszcza możliwość zmiany wynagrodzenia, o którym mowa w § 6 Umowy o kwotę równą różnicy w kwocie podatku VAT oraz podatku akcyzowego zapłaconego przez Wykonawcę, która ulegnie zmianie w odniesieniu do ich kosztów wynikających z obowiązków nałożonych właściwymi przepisami, od dnia ich wejścia w życie,</w:t>
      </w:r>
    </w:p>
    <w:p w14:paraId="1DD7DEAE" w14:textId="77777777" w:rsidR="00EB47AD" w:rsidRPr="00FD1087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b) ze zmiany wysokości minimalnego wynagrodzenia za pracę albo wysokości minimalnej stawki godzinowej, ustalonych na podstawie przepisów ustawy z dnia 10 października 2002 r. o minimalnym wynagrodzeniu za pracę (Dz.U. z 2020 r., poz. 2207, ze zm.), z zastrzeżeniem ust. 5,</w:t>
      </w:r>
    </w:p>
    <w:p w14:paraId="7D868D80" w14:textId="77777777" w:rsidR="00EB47AD" w:rsidRPr="00FD1087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c) ze zmiany zasad podlegania ubezpieczeniom społecznym lub ubezpieczeniu zdrowotnemu lub wysokości stawki składki na ubezpieczenia społeczne lub zdrowotne, z zastrzeżeniem ust. 5,</w:t>
      </w:r>
    </w:p>
    <w:p w14:paraId="2DEF74F7" w14:textId="6EE0C862" w:rsidR="00EB47AD" w:rsidRPr="00FD1087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d) ze zmiany zasad gromadzenia i wysokości wpłat do pracowniczych planów kapitałowych, o których mowa w ustawie z dnia 4 października 2018 r. o pracowniczych planach kapitałowych (Dz.U. z 2020 r., poz. 1342, ze zm.), z zastrzeżeniem ust. 5,</w:t>
      </w:r>
    </w:p>
    <w:p w14:paraId="5666FF2C" w14:textId="77777777" w:rsidR="00EB47AD" w:rsidRPr="00FD1087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jeżeli zmiany te będą miały wpływ na koszty wykonania zamówienia przez Wykonawcę;</w:t>
      </w:r>
    </w:p>
    <w:p w14:paraId="485813D9" w14:textId="6BB89F93" w:rsidR="00EB47AD" w:rsidRDefault="00EB47AD" w:rsidP="00EB47AD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e) ze zmiany cen materiałów lub kosztów związanych z realizacją Przedmiotu umowy, z zastrzeżeniem ust. </w:t>
      </w:r>
      <w:r w:rsidR="00B87086" w:rsidRPr="00FD1087">
        <w:rPr>
          <w:rFonts w:ascii="Times New Roman" w:hAnsi="Times New Roman"/>
          <w:bCs/>
        </w:rPr>
        <w:t>5</w:t>
      </w:r>
      <w:r w:rsidRPr="00FD1087">
        <w:rPr>
          <w:rFonts w:ascii="Times New Roman" w:hAnsi="Times New Roman"/>
          <w:bCs/>
        </w:rPr>
        <w:t xml:space="preserve"> i </w:t>
      </w:r>
      <w:r w:rsidR="00B87086" w:rsidRPr="00FD1087">
        <w:rPr>
          <w:rFonts w:ascii="Times New Roman" w:hAnsi="Times New Roman"/>
          <w:bCs/>
        </w:rPr>
        <w:t>6</w:t>
      </w:r>
      <w:r w:rsidRPr="00FD1087">
        <w:rPr>
          <w:rFonts w:ascii="Times New Roman" w:hAnsi="Times New Roman"/>
          <w:bCs/>
        </w:rPr>
        <w:t>;</w:t>
      </w:r>
    </w:p>
    <w:p w14:paraId="087E5DE0" w14:textId="38F9BF92" w:rsidR="00C06E50" w:rsidRPr="00E82ED2" w:rsidRDefault="009B3C0F" w:rsidP="00E82ED2">
      <w:pPr>
        <w:pStyle w:val="Akapitzlist"/>
        <w:autoSpaceDE w:val="0"/>
        <w:ind w:left="227"/>
        <w:jc w:val="both"/>
        <w:rPr>
          <w:rFonts w:ascii="Times New Roman" w:hAnsi="Times New Roman"/>
          <w:bCs/>
        </w:rPr>
      </w:pPr>
      <w:r w:rsidRPr="00C53C90">
        <w:rPr>
          <w:rFonts w:ascii="Times New Roman" w:hAnsi="Times New Roman"/>
          <w:bCs/>
        </w:rPr>
        <w:t xml:space="preserve">3/ </w:t>
      </w:r>
      <w:r w:rsidR="00076E7C" w:rsidRPr="00C53C90">
        <w:rPr>
          <w:rFonts w:ascii="Times New Roman" w:hAnsi="Times New Roman"/>
          <w:bCs/>
        </w:rPr>
        <w:t xml:space="preserve">zmiana wynagrodzenia w przypadku </w:t>
      </w:r>
      <w:r w:rsidR="00BF0AF9">
        <w:rPr>
          <w:rFonts w:ascii="Times New Roman" w:hAnsi="Times New Roman"/>
          <w:bCs/>
        </w:rPr>
        <w:t>utworzenia</w:t>
      </w:r>
      <w:r w:rsidR="00076E7C" w:rsidRPr="00C53C90">
        <w:rPr>
          <w:rFonts w:ascii="Times New Roman" w:hAnsi="Times New Roman"/>
          <w:bCs/>
        </w:rPr>
        <w:t xml:space="preserve"> lub likwidacji jednostki. W przypadku likwidacji </w:t>
      </w:r>
      <w:r w:rsidR="00A94D6E" w:rsidRPr="00C53C90">
        <w:rPr>
          <w:rFonts w:ascii="Times New Roman" w:hAnsi="Times New Roman"/>
          <w:bCs/>
        </w:rPr>
        <w:t>jednostki</w:t>
      </w:r>
      <w:r w:rsidR="00F81C45" w:rsidRPr="00C53C90">
        <w:rPr>
          <w:rFonts w:ascii="Times New Roman" w:hAnsi="Times New Roman"/>
          <w:bCs/>
        </w:rPr>
        <w:t xml:space="preserve">, jednostka ta zostanie wyłączona z obsługi bankowej i </w:t>
      </w:r>
      <w:r w:rsidR="00076E7C" w:rsidRPr="00C53C90">
        <w:rPr>
          <w:rFonts w:ascii="Times New Roman" w:hAnsi="Times New Roman"/>
          <w:bCs/>
        </w:rPr>
        <w:t xml:space="preserve">wartość wynagrodzenia zostanie pomniejszona o koszt prowadzenia obsługi bankowej </w:t>
      </w:r>
      <w:r w:rsidR="00A94D6E" w:rsidRPr="00C53C90">
        <w:rPr>
          <w:rFonts w:ascii="Times New Roman" w:hAnsi="Times New Roman"/>
          <w:bCs/>
        </w:rPr>
        <w:t>tej</w:t>
      </w:r>
      <w:r w:rsidR="00076E7C" w:rsidRPr="00C53C90">
        <w:rPr>
          <w:rFonts w:ascii="Times New Roman" w:hAnsi="Times New Roman"/>
          <w:bCs/>
        </w:rPr>
        <w:t xml:space="preserve"> jednostki</w:t>
      </w:r>
      <w:r w:rsidR="00653F73" w:rsidRPr="00C53C90">
        <w:rPr>
          <w:rFonts w:ascii="Times New Roman" w:hAnsi="Times New Roman"/>
          <w:bCs/>
        </w:rPr>
        <w:t>. W przypadku</w:t>
      </w:r>
      <w:r w:rsidR="00C5275D">
        <w:rPr>
          <w:rFonts w:ascii="Times New Roman" w:hAnsi="Times New Roman"/>
          <w:bCs/>
        </w:rPr>
        <w:t xml:space="preserve"> utworzenia</w:t>
      </w:r>
      <w:r w:rsidR="00653F73" w:rsidRPr="00C53C90">
        <w:rPr>
          <w:rFonts w:ascii="Times New Roman" w:hAnsi="Times New Roman"/>
          <w:bCs/>
        </w:rPr>
        <w:t xml:space="preserve"> </w:t>
      </w:r>
      <w:r w:rsidR="00C53C90">
        <w:rPr>
          <w:rFonts w:ascii="Times New Roman" w:hAnsi="Times New Roman"/>
          <w:bCs/>
        </w:rPr>
        <w:t xml:space="preserve">nowej </w:t>
      </w:r>
      <w:r w:rsidR="00653F73" w:rsidRPr="00C53C90">
        <w:rPr>
          <w:rFonts w:ascii="Times New Roman" w:hAnsi="Times New Roman"/>
          <w:bCs/>
        </w:rPr>
        <w:t>jednostki</w:t>
      </w:r>
      <w:r w:rsidR="007C367D">
        <w:rPr>
          <w:rFonts w:ascii="Times New Roman" w:hAnsi="Times New Roman"/>
          <w:bCs/>
        </w:rPr>
        <w:t xml:space="preserve"> </w:t>
      </w:r>
      <w:r w:rsidR="00653F73" w:rsidRPr="00C53C90">
        <w:rPr>
          <w:rFonts w:ascii="Times New Roman" w:hAnsi="Times New Roman"/>
          <w:bCs/>
        </w:rPr>
        <w:t xml:space="preserve">wynagrodzenie zostanie powiększone o </w:t>
      </w:r>
      <w:r w:rsidR="006F5FA8">
        <w:rPr>
          <w:rFonts w:ascii="Times New Roman" w:hAnsi="Times New Roman"/>
          <w:bCs/>
        </w:rPr>
        <w:t xml:space="preserve">uśredniony </w:t>
      </w:r>
      <w:r w:rsidR="00653F73" w:rsidRPr="00C53C90">
        <w:rPr>
          <w:rFonts w:ascii="Times New Roman" w:hAnsi="Times New Roman"/>
          <w:bCs/>
        </w:rPr>
        <w:t xml:space="preserve">koszt prowadzenia nowopowstałej jednostki. </w:t>
      </w:r>
    </w:p>
    <w:p w14:paraId="7786DD50" w14:textId="7550B929" w:rsidR="00EB483D" w:rsidRPr="006203F7" w:rsidRDefault="00C06E50" w:rsidP="009520CB">
      <w:pPr>
        <w:pStyle w:val="Akapitzlist"/>
        <w:autoSpaceDE w:val="0"/>
        <w:ind w:left="227"/>
        <w:jc w:val="both"/>
        <w:rPr>
          <w:rFonts w:ascii="Times New Roman" w:hAnsi="Times New Roman"/>
          <w:bCs/>
          <w:color w:val="000000" w:themeColor="text1"/>
        </w:rPr>
      </w:pP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4/ zmiana wynagrodzenia w przypadku likwidacji punktu kasowego. W przypadku likwidacji 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punktu kasowego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, 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punkt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t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en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zostanie wyłączon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y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z obsługi 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kasowej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i wartość wynagrodzenia zostanie pomniejszona o koszt prowadzenia obsługi 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kasowej</w:t>
      </w:r>
      <w:r w:rsidR="00297AE1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tego</w:t>
      </w:r>
      <w:r w:rsidR="000C0AC6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 xml:space="preserve"> punk</w:t>
      </w:r>
      <w:r w:rsidR="00297AE1"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tu</w:t>
      </w:r>
      <w:r w:rsidRPr="006203F7">
        <w:rPr>
          <w:rFonts w:ascii="Times New Roman" w:hAnsi="Times New Roman"/>
          <w:bCs/>
          <w:color w:val="000000" w:themeColor="text1"/>
          <w:shd w:val="clear" w:color="auto" w:fill="FFFFFF"/>
        </w:rPr>
        <w:t>.</w:t>
      </w:r>
    </w:p>
    <w:p w14:paraId="73336915" w14:textId="29140720" w:rsidR="00EB47AD" w:rsidRPr="00FD1087" w:rsidRDefault="00EB47AD" w:rsidP="00EB47AD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2. Wszystkie powyższe postanowienia stanowią katalog zmian, na które Zamawiający może wyrazić zgodę. Nie stanowią jednocześnie zobowiązania do wyrażenia takiej zgody.</w:t>
      </w:r>
    </w:p>
    <w:p w14:paraId="1653442A" w14:textId="647F0254" w:rsidR="00EB47AD" w:rsidRPr="00FD1087" w:rsidRDefault="00EB47AD" w:rsidP="00EB47AD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3. Z wnioskiem o zmianę Umowy może wystąpić zarówno Wykonawca, jak i Zamawiający.</w:t>
      </w:r>
    </w:p>
    <w:p w14:paraId="136ACAB7" w14:textId="74F0B974" w:rsidR="00EB47AD" w:rsidRDefault="00EB47AD" w:rsidP="00EB47AD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4. Wniosek o zmianę Umowy w zakresie, o którym mowa ust. 1 pkt </w:t>
      </w:r>
      <w:r w:rsidR="00135CB3" w:rsidRPr="00FD1087">
        <w:rPr>
          <w:rFonts w:ascii="Times New Roman" w:hAnsi="Times New Roman"/>
          <w:bCs/>
        </w:rPr>
        <w:t>2</w:t>
      </w:r>
      <w:r w:rsidRPr="00FD1087">
        <w:rPr>
          <w:rFonts w:ascii="Times New Roman" w:hAnsi="Times New Roman"/>
          <w:bCs/>
        </w:rPr>
        <w:t xml:space="preserve"> lit. b) - d) winien zawierać wyczerpujące uzasadnienie faktyczne i prawne  oraz dokładne wyliczenie kwoty wynagrodzenia po zmianie Umowy, w szczególności Wykonawca będzie zobowiązany wykazać związek pomiędzy wnioskowaną kwotą podwyższenia wynagrodzenia umownego, a wpływem zmian, o których mowa ust. </w:t>
      </w:r>
      <w:r w:rsidR="00135CB3" w:rsidRPr="00FD1087">
        <w:rPr>
          <w:rFonts w:ascii="Times New Roman" w:hAnsi="Times New Roman"/>
          <w:bCs/>
        </w:rPr>
        <w:t>1</w:t>
      </w:r>
      <w:r w:rsidRPr="00FD1087">
        <w:rPr>
          <w:rFonts w:ascii="Times New Roman" w:hAnsi="Times New Roman"/>
          <w:bCs/>
        </w:rPr>
        <w:t xml:space="preserve"> pkt </w:t>
      </w:r>
      <w:r w:rsidR="00135CB3" w:rsidRPr="00FD1087">
        <w:rPr>
          <w:rFonts w:ascii="Times New Roman" w:hAnsi="Times New Roman"/>
          <w:bCs/>
        </w:rPr>
        <w:t>2</w:t>
      </w:r>
      <w:r w:rsidRPr="00FD1087">
        <w:rPr>
          <w:rFonts w:ascii="Times New Roman" w:hAnsi="Times New Roman"/>
          <w:bCs/>
        </w:rPr>
        <w:t xml:space="preserve"> lit. b) - d) na kalkulację ceny ofertowej. Wniosek powinien obejmować jedynie te dodatkowe koszty realizacji zamówienia, które, Wykonawca obowiązkowo ponosi w związku z odpowiednią zmianą. Obowiązek wykazania wpływu zmian, o których mowa w ust. </w:t>
      </w:r>
      <w:r w:rsidR="00135CB3" w:rsidRPr="00FD1087">
        <w:rPr>
          <w:rFonts w:ascii="Times New Roman" w:hAnsi="Times New Roman"/>
          <w:bCs/>
        </w:rPr>
        <w:t>1</w:t>
      </w:r>
      <w:r w:rsidRPr="00FD1087">
        <w:rPr>
          <w:rFonts w:ascii="Times New Roman" w:hAnsi="Times New Roman"/>
          <w:bCs/>
        </w:rPr>
        <w:t xml:space="preserve"> pkt </w:t>
      </w:r>
      <w:r w:rsidR="00135CB3" w:rsidRPr="00FD1087">
        <w:rPr>
          <w:rFonts w:ascii="Times New Roman" w:hAnsi="Times New Roman"/>
          <w:bCs/>
        </w:rPr>
        <w:t>2</w:t>
      </w:r>
      <w:r w:rsidRPr="00FD1087">
        <w:rPr>
          <w:rFonts w:ascii="Times New Roman" w:hAnsi="Times New Roman"/>
          <w:bCs/>
        </w:rPr>
        <w:t xml:space="preserve"> lit. b) - d) na koszty wykonania zamówienia należy do Wykonawcy pod rygorem odmowy dokonania zmiany </w:t>
      </w:r>
      <w:r w:rsidR="00CA72FF">
        <w:rPr>
          <w:rFonts w:ascii="Times New Roman" w:hAnsi="Times New Roman"/>
          <w:bCs/>
        </w:rPr>
        <w:t>U</w:t>
      </w:r>
      <w:r w:rsidRPr="00FD1087">
        <w:rPr>
          <w:rFonts w:ascii="Times New Roman" w:hAnsi="Times New Roman"/>
          <w:bCs/>
        </w:rPr>
        <w:t>mowy przez Zamawiającego.</w:t>
      </w:r>
    </w:p>
    <w:p w14:paraId="5207886E" w14:textId="77777777" w:rsidR="006F263F" w:rsidRPr="00FD1087" w:rsidRDefault="006F263F" w:rsidP="00EB47AD">
      <w:pPr>
        <w:autoSpaceDE w:val="0"/>
        <w:jc w:val="both"/>
        <w:rPr>
          <w:rFonts w:ascii="Times New Roman" w:hAnsi="Times New Roman"/>
          <w:bCs/>
        </w:rPr>
      </w:pPr>
    </w:p>
    <w:p w14:paraId="02EF7E97" w14:textId="12DBE982" w:rsidR="00EB47AD" w:rsidRPr="00FD1087" w:rsidRDefault="00135CB3" w:rsidP="00135CB3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5. </w:t>
      </w:r>
      <w:r w:rsidR="00EB47AD" w:rsidRPr="00FD1087">
        <w:rPr>
          <w:rFonts w:ascii="Times New Roman" w:hAnsi="Times New Roman"/>
          <w:bCs/>
        </w:rPr>
        <w:t xml:space="preserve">Wniosek o zmianę Umowy w zakresie, o którym mowa ust. </w:t>
      </w:r>
      <w:r w:rsidRPr="00FD1087">
        <w:rPr>
          <w:rFonts w:ascii="Times New Roman" w:hAnsi="Times New Roman"/>
          <w:bCs/>
        </w:rPr>
        <w:t>1</w:t>
      </w:r>
      <w:r w:rsidR="00EB47AD" w:rsidRPr="00FD1087">
        <w:rPr>
          <w:rFonts w:ascii="Times New Roman" w:hAnsi="Times New Roman"/>
          <w:bCs/>
        </w:rPr>
        <w:t xml:space="preserve"> pkt </w:t>
      </w:r>
      <w:r w:rsidRPr="00FD1087">
        <w:rPr>
          <w:rFonts w:ascii="Times New Roman" w:hAnsi="Times New Roman"/>
          <w:bCs/>
        </w:rPr>
        <w:t>2</w:t>
      </w:r>
      <w:r w:rsidR="00EB47AD" w:rsidRPr="00FD1087">
        <w:rPr>
          <w:rFonts w:ascii="Times New Roman" w:hAnsi="Times New Roman"/>
          <w:bCs/>
        </w:rPr>
        <w:t xml:space="preserve"> lit. e) Strona może złożyć jeżeli ceny materiałów lub kosztów związanych z realizacją Umowy zmieniły się o co najmniej 5% ich wartości w stosunku do cen z dnia składania ofert w postępowaniu o udzielenie zamówienia publicznego </w:t>
      </w:r>
      <w:r w:rsidR="00EB47AD" w:rsidRPr="00FD1087">
        <w:rPr>
          <w:rFonts w:ascii="Times New Roman" w:hAnsi="Times New Roman"/>
          <w:bCs/>
        </w:rPr>
        <w:lastRenderedPageBreak/>
        <w:t xml:space="preserve">ustalonego na podstawie wskaźnika zmiany cen materiałów i kosztów związanych z realizacją zamówienia ogłaszanego w komunikacie Prezesa Głównego Urzędu Statystycznego. Zmiana wynagrodzenia może nastąpić proporcjonalnie do wskaźnika zmiany cen materiałów i kosztów ogłaszanego w komunikacie Prezesa Głównego Urzędu Statystycznego i nie częściej niż raz na 12 miesięcy. Wniosek o zmianę Umowy w zakresie, o którym mowa ust. </w:t>
      </w:r>
      <w:r w:rsidRPr="00FD1087">
        <w:rPr>
          <w:rFonts w:ascii="Times New Roman" w:hAnsi="Times New Roman"/>
          <w:bCs/>
        </w:rPr>
        <w:t>1</w:t>
      </w:r>
      <w:r w:rsidR="00EB47AD" w:rsidRPr="00FD1087">
        <w:rPr>
          <w:rFonts w:ascii="Times New Roman" w:hAnsi="Times New Roman"/>
          <w:bCs/>
        </w:rPr>
        <w:t xml:space="preserve"> pkt </w:t>
      </w:r>
      <w:r w:rsidRPr="00FD1087">
        <w:rPr>
          <w:rFonts w:ascii="Times New Roman" w:hAnsi="Times New Roman"/>
          <w:bCs/>
        </w:rPr>
        <w:t>2</w:t>
      </w:r>
      <w:r w:rsidR="00EB47AD" w:rsidRPr="00FD1087">
        <w:rPr>
          <w:rFonts w:ascii="Times New Roman" w:hAnsi="Times New Roman"/>
          <w:bCs/>
        </w:rPr>
        <w:t xml:space="preserve"> lit. e) winien zawierać wyczerpujące uzasadnienie faktyczne i prawne  oraz dokładne wyliczenie kwoty wynagrodzenia po zmianie Umowy, w szczególności Wykonawca będzie zobowiązany wykazać związek pomiędzy wnioskowaną kwotą podwyższenia wynagrodzenia umownego, a wpływem zmian, o których mowa ust. </w:t>
      </w:r>
      <w:r w:rsidRPr="00FD1087">
        <w:rPr>
          <w:rFonts w:ascii="Times New Roman" w:hAnsi="Times New Roman"/>
          <w:bCs/>
        </w:rPr>
        <w:t>1</w:t>
      </w:r>
      <w:r w:rsidR="00EB47AD" w:rsidRPr="00FD1087">
        <w:rPr>
          <w:rFonts w:ascii="Times New Roman" w:hAnsi="Times New Roman"/>
          <w:bCs/>
        </w:rPr>
        <w:t xml:space="preserve"> pkt </w:t>
      </w:r>
      <w:r w:rsidRPr="00FD1087">
        <w:rPr>
          <w:rFonts w:ascii="Times New Roman" w:hAnsi="Times New Roman"/>
          <w:bCs/>
        </w:rPr>
        <w:t>2</w:t>
      </w:r>
      <w:r w:rsidR="00EB47AD" w:rsidRPr="00FD1087">
        <w:rPr>
          <w:rFonts w:ascii="Times New Roman" w:hAnsi="Times New Roman"/>
          <w:bCs/>
        </w:rPr>
        <w:t xml:space="preserve"> lit. e na kalkulację ceny ofertowej. Wniosek powinien obejmować jedynie te dodatkowe koszty realizacji zamówienia, które, Wykonawca obowiązkowo ponosi w związku z odpowiednią zmianą. Obowiązek wykazania wpływu zmian, o których mowa w ust. </w:t>
      </w:r>
      <w:r w:rsidRPr="00FD1087">
        <w:rPr>
          <w:rFonts w:ascii="Times New Roman" w:hAnsi="Times New Roman"/>
          <w:bCs/>
        </w:rPr>
        <w:t>1</w:t>
      </w:r>
      <w:r w:rsidR="00EB47AD" w:rsidRPr="00FD1087">
        <w:rPr>
          <w:rFonts w:ascii="Times New Roman" w:hAnsi="Times New Roman"/>
          <w:bCs/>
        </w:rPr>
        <w:t xml:space="preserve"> pkt</w:t>
      </w:r>
      <w:r w:rsidRPr="00FD1087">
        <w:rPr>
          <w:rFonts w:ascii="Times New Roman" w:hAnsi="Times New Roman"/>
          <w:bCs/>
        </w:rPr>
        <w:t xml:space="preserve"> 2 </w:t>
      </w:r>
      <w:r w:rsidR="00EB47AD" w:rsidRPr="00FD1087">
        <w:rPr>
          <w:rFonts w:ascii="Times New Roman" w:hAnsi="Times New Roman"/>
          <w:bCs/>
        </w:rPr>
        <w:t xml:space="preserve"> lit. e) na koszty wykonania zamówienia należy do Wykonawcy pod rygorem odmowy dokonania zmiany Umowy przez Zamawiającego.</w:t>
      </w:r>
    </w:p>
    <w:p w14:paraId="23697306" w14:textId="2BBB7D30" w:rsidR="00EB47AD" w:rsidRPr="00FD1087" w:rsidRDefault="00135CB3" w:rsidP="00135CB3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 xml:space="preserve">6. </w:t>
      </w:r>
      <w:r w:rsidR="00EB47AD" w:rsidRPr="00FD1087">
        <w:rPr>
          <w:rFonts w:ascii="Times New Roman" w:hAnsi="Times New Roman"/>
          <w:bCs/>
        </w:rPr>
        <w:t xml:space="preserve">Wykonawca, którego wynagrodzenie zostało zmienione zgodnie z ust. </w:t>
      </w:r>
      <w:r w:rsidRPr="00FD1087">
        <w:rPr>
          <w:rFonts w:ascii="Times New Roman" w:hAnsi="Times New Roman"/>
          <w:bCs/>
        </w:rPr>
        <w:t>1</w:t>
      </w:r>
      <w:r w:rsidR="00EB47AD" w:rsidRPr="00FD1087">
        <w:rPr>
          <w:rFonts w:ascii="Times New Roman" w:hAnsi="Times New Roman"/>
          <w:bCs/>
        </w:rPr>
        <w:t xml:space="preserve"> pkt </w:t>
      </w:r>
      <w:r w:rsidRPr="00FD1087">
        <w:rPr>
          <w:rFonts w:ascii="Times New Roman" w:hAnsi="Times New Roman"/>
          <w:bCs/>
        </w:rPr>
        <w:t>2</w:t>
      </w:r>
      <w:r w:rsidR="00EB47AD" w:rsidRPr="00FD1087">
        <w:rPr>
          <w:rFonts w:ascii="Times New Roman" w:hAnsi="Times New Roman"/>
          <w:bCs/>
        </w:rPr>
        <w:t xml:space="preserve"> lit. e), zobowiązany jest do zmiany wynagrodzenia przysługującego podwykonawcy, z którym zawarł </w:t>
      </w:r>
      <w:r w:rsidR="00CA72FF">
        <w:rPr>
          <w:rFonts w:ascii="Times New Roman" w:hAnsi="Times New Roman"/>
          <w:bCs/>
        </w:rPr>
        <w:t>U</w:t>
      </w:r>
      <w:r w:rsidR="00EB47AD" w:rsidRPr="00FD1087">
        <w:rPr>
          <w:rFonts w:ascii="Times New Roman" w:hAnsi="Times New Roman"/>
          <w:bCs/>
        </w:rPr>
        <w:t xml:space="preserve">mowę, w zakresie odpowiadającym zmianom cen materiałów lub kosztów dotyczących zobowiązania podwykonawcy, jeżeli łącznie spełnione są następujące warunki: Przedmiotem </w:t>
      </w:r>
      <w:r w:rsidR="00CA72FF">
        <w:rPr>
          <w:rFonts w:ascii="Times New Roman" w:hAnsi="Times New Roman"/>
          <w:bCs/>
        </w:rPr>
        <w:t>U</w:t>
      </w:r>
      <w:r w:rsidR="00EB47AD" w:rsidRPr="00FD1087">
        <w:rPr>
          <w:rFonts w:ascii="Times New Roman" w:hAnsi="Times New Roman"/>
          <w:bCs/>
        </w:rPr>
        <w:t xml:space="preserve">mowy są usługi a okres obowiązywania </w:t>
      </w:r>
      <w:r w:rsidR="00CA72FF">
        <w:rPr>
          <w:rFonts w:ascii="Times New Roman" w:hAnsi="Times New Roman"/>
          <w:bCs/>
        </w:rPr>
        <w:t>U</w:t>
      </w:r>
      <w:r w:rsidR="00EB47AD" w:rsidRPr="00FD1087">
        <w:rPr>
          <w:rFonts w:ascii="Times New Roman" w:hAnsi="Times New Roman"/>
          <w:bCs/>
        </w:rPr>
        <w:t>mowy przekracza 12 miesięcy.</w:t>
      </w:r>
    </w:p>
    <w:p w14:paraId="3853C000" w14:textId="6B32AAFF" w:rsidR="00B2104E" w:rsidRPr="00FD1087" w:rsidRDefault="00135CB3" w:rsidP="00B219C8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7</w:t>
      </w:r>
      <w:r w:rsidR="00B2104E" w:rsidRPr="00FD1087">
        <w:rPr>
          <w:rFonts w:ascii="Times New Roman" w:hAnsi="Times New Roman"/>
          <w:bCs/>
        </w:rPr>
        <w:t xml:space="preserve">. Zmiany treści </w:t>
      </w:r>
      <w:r w:rsidR="00CA72FF">
        <w:rPr>
          <w:rFonts w:ascii="Times New Roman" w:hAnsi="Times New Roman"/>
          <w:bCs/>
        </w:rPr>
        <w:t>U</w:t>
      </w:r>
      <w:r w:rsidR="00B2104E" w:rsidRPr="00FD1087">
        <w:rPr>
          <w:rFonts w:ascii="Times New Roman" w:hAnsi="Times New Roman"/>
          <w:bCs/>
        </w:rPr>
        <w:t>mowy wymagają zgody obydwu stron i formy pisemnej w postaci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aneksu pod rygorem nieważności.</w:t>
      </w:r>
    </w:p>
    <w:p w14:paraId="266A14F3" w14:textId="6FE2797F" w:rsidR="00B2104E" w:rsidRPr="00FD1087" w:rsidRDefault="00135CB3" w:rsidP="00B219C8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8</w:t>
      </w:r>
      <w:r w:rsidR="00B2104E" w:rsidRPr="00FD1087">
        <w:rPr>
          <w:rFonts w:ascii="Times New Roman" w:hAnsi="Times New Roman"/>
          <w:bCs/>
        </w:rPr>
        <w:t xml:space="preserve">. Niezależnie od postanowień </w:t>
      </w:r>
      <w:r w:rsidR="00CA72FF">
        <w:rPr>
          <w:rFonts w:ascii="Times New Roman" w:hAnsi="Times New Roman"/>
          <w:bCs/>
        </w:rPr>
        <w:t>U</w:t>
      </w:r>
      <w:r w:rsidR="00B2104E" w:rsidRPr="00FD1087">
        <w:rPr>
          <w:rFonts w:ascii="Times New Roman" w:hAnsi="Times New Roman"/>
          <w:bCs/>
        </w:rPr>
        <w:t xml:space="preserve">mowy, </w:t>
      </w:r>
      <w:r w:rsidR="00CA72FF">
        <w:rPr>
          <w:rFonts w:ascii="Times New Roman" w:hAnsi="Times New Roman"/>
          <w:bCs/>
        </w:rPr>
        <w:t>U</w:t>
      </w:r>
      <w:r w:rsidR="00B2104E" w:rsidRPr="00FD1087">
        <w:rPr>
          <w:rFonts w:ascii="Times New Roman" w:hAnsi="Times New Roman"/>
          <w:bCs/>
        </w:rPr>
        <w:t>mowa może ulec zmianie w okolicznościach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 xml:space="preserve">wynikających z ustawy </w:t>
      </w:r>
      <w:proofErr w:type="spellStart"/>
      <w:r w:rsidR="00B2104E" w:rsidRPr="00FD1087">
        <w:rPr>
          <w:rFonts w:ascii="Times New Roman" w:hAnsi="Times New Roman"/>
          <w:bCs/>
        </w:rPr>
        <w:t>Pzp</w:t>
      </w:r>
      <w:proofErr w:type="spellEnd"/>
      <w:r w:rsidR="00B2104E" w:rsidRPr="00FD1087">
        <w:rPr>
          <w:rFonts w:ascii="Times New Roman" w:hAnsi="Times New Roman"/>
          <w:bCs/>
        </w:rPr>
        <w:t>.</w:t>
      </w:r>
    </w:p>
    <w:p w14:paraId="02EC625E" w14:textId="1C14CF1B" w:rsidR="00B2104E" w:rsidRPr="00FD1087" w:rsidRDefault="00135CB3" w:rsidP="00B219C8">
      <w:pPr>
        <w:autoSpaceDE w:val="0"/>
        <w:jc w:val="both"/>
        <w:rPr>
          <w:rFonts w:ascii="Times New Roman" w:hAnsi="Times New Roman"/>
          <w:bCs/>
        </w:rPr>
      </w:pPr>
      <w:r w:rsidRPr="00FD1087">
        <w:rPr>
          <w:rFonts w:ascii="Times New Roman" w:hAnsi="Times New Roman"/>
          <w:bCs/>
        </w:rPr>
        <w:t>9</w:t>
      </w:r>
      <w:r w:rsidR="00B2104E" w:rsidRPr="00FD1087">
        <w:rPr>
          <w:rFonts w:ascii="Times New Roman" w:hAnsi="Times New Roman"/>
          <w:bCs/>
        </w:rPr>
        <w:t>. W przypadku wystąpienia okoliczności związanych z wystąpieniem COVID-19 i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 xml:space="preserve">mających wpływ na realizację postanowień niniejszej </w:t>
      </w:r>
      <w:r w:rsidR="000B6794">
        <w:rPr>
          <w:rFonts w:ascii="Times New Roman" w:hAnsi="Times New Roman"/>
          <w:bCs/>
        </w:rPr>
        <w:t>U</w:t>
      </w:r>
      <w:r w:rsidR="00B2104E" w:rsidRPr="00FD1087">
        <w:rPr>
          <w:rFonts w:ascii="Times New Roman" w:hAnsi="Times New Roman"/>
          <w:bCs/>
        </w:rPr>
        <w:t>mowy zastosowanie będzie miał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art. 15r ustawy z dnia 2 marca 2020</w:t>
      </w:r>
      <w:r w:rsidR="006B50E1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r. o szczególnych rozwiązaniach związanych z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zapobieganiem, przeciwdziałaniem i zwalczaniem COVID -19, innych chorób zakaźnych</w:t>
      </w:r>
      <w:r w:rsidR="00B219C8" w:rsidRPr="00FD1087">
        <w:rPr>
          <w:rFonts w:ascii="Times New Roman" w:hAnsi="Times New Roman"/>
          <w:bCs/>
        </w:rPr>
        <w:t xml:space="preserve"> </w:t>
      </w:r>
      <w:r w:rsidR="00B2104E" w:rsidRPr="00FD1087">
        <w:rPr>
          <w:rFonts w:ascii="Times New Roman" w:hAnsi="Times New Roman"/>
          <w:bCs/>
        </w:rPr>
        <w:t>oraz wywołanych nimi sytuacji kryzysowych.</w:t>
      </w:r>
    </w:p>
    <w:p w14:paraId="5F9F87F8" w14:textId="77777777" w:rsidR="00B219C8" w:rsidRPr="00FD1087" w:rsidRDefault="00B219C8" w:rsidP="00402E9B">
      <w:pPr>
        <w:pStyle w:val="Akapitzlist"/>
        <w:autoSpaceDE w:val="0"/>
        <w:ind w:left="227"/>
        <w:jc w:val="center"/>
        <w:rPr>
          <w:rFonts w:ascii="Times New Roman" w:hAnsi="Times New Roman"/>
          <w:b/>
        </w:rPr>
      </w:pPr>
    </w:p>
    <w:p w14:paraId="4B1C852F" w14:textId="09D2309C" w:rsidR="00402E9B" w:rsidRPr="00FD1087" w:rsidRDefault="008D6473" w:rsidP="00402E9B">
      <w:pPr>
        <w:pStyle w:val="Akapitzlist"/>
        <w:autoSpaceDE w:val="0"/>
        <w:ind w:left="227"/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Postanowienia końcowe</w:t>
      </w:r>
    </w:p>
    <w:p w14:paraId="202E45F3" w14:textId="5019B328" w:rsidR="00402E9B" w:rsidRPr="00FD1087" w:rsidRDefault="00402E9B" w:rsidP="00402E9B">
      <w:pPr>
        <w:autoSpaceDE w:val="0"/>
        <w:rPr>
          <w:rFonts w:ascii="Times New Roman" w:hAnsi="Times New Roman"/>
          <w:b/>
        </w:rPr>
      </w:pPr>
      <w:r w:rsidRPr="00FD1087">
        <w:rPr>
          <w:rFonts w:ascii="Times New Roman" w:hAnsi="Times New Roman"/>
          <w:color w:val="000000"/>
        </w:rPr>
        <w:t xml:space="preserve">1. Wszelkie zmiany i uzupełnienia </w:t>
      </w:r>
      <w:r w:rsidR="000B6794">
        <w:rPr>
          <w:rFonts w:ascii="Times New Roman" w:hAnsi="Times New Roman"/>
          <w:color w:val="000000"/>
        </w:rPr>
        <w:t>U</w:t>
      </w:r>
      <w:r w:rsidRPr="00FD1087">
        <w:rPr>
          <w:rFonts w:ascii="Times New Roman" w:hAnsi="Times New Roman"/>
          <w:color w:val="000000"/>
        </w:rPr>
        <w:t xml:space="preserve">mowy wymagają formy pisemnej pod rygorem nieważności.                 </w:t>
      </w:r>
    </w:p>
    <w:p w14:paraId="2A3E4801" w14:textId="28F03ED2" w:rsidR="00402E9B" w:rsidRPr="00FD1087" w:rsidRDefault="00402E9B" w:rsidP="00402E9B">
      <w:pPr>
        <w:rPr>
          <w:rFonts w:ascii="Times New Roman" w:hAnsi="Times New Roman"/>
        </w:rPr>
      </w:pPr>
      <w:r w:rsidRPr="00FD1087">
        <w:rPr>
          <w:rFonts w:ascii="Times New Roman" w:hAnsi="Times New Roman"/>
        </w:rPr>
        <w:t>2.</w:t>
      </w:r>
      <w:r w:rsidRPr="00FD1087">
        <w:rPr>
          <w:rFonts w:ascii="Times New Roman" w:hAnsi="Times New Roman"/>
          <w:b/>
        </w:rPr>
        <w:t xml:space="preserve"> </w:t>
      </w:r>
      <w:r w:rsidRPr="00FD1087">
        <w:rPr>
          <w:rFonts w:ascii="Times New Roman" w:hAnsi="Times New Roman"/>
          <w:color w:val="000000"/>
        </w:rPr>
        <w:t xml:space="preserve">Ewentualne spory wynikłe na tle realizacji niniejszej </w:t>
      </w:r>
      <w:r w:rsidR="000B6794">
        <w:rPr>
          <w:rFonts w:ascii="Times New Roman" w:hAnsi="Times New Roman"/>
          <w:color w:val="000000"/>
        </w:rPr>
        <w:t>U</w:t>
      </w:r>
      <w:r w:rsidRPr="00FD1087">
        <w:rPr>
          <w:rFonts w:ascii="Times New Roman" w:hAnsi="Times New Roman"/>
          <w:color w:val="000000"/>
        </w:rPr>
        <w:t>mowy będą rozstrzygane przez sąd właściwy miejscowo dla siedziby Zamawiającego.</w:t>
      </w:r>
    </w:p>
    <w:p w14:paraId="325D2834" w14:textId="51374D3F" w:rsidR="00402E9B" w:rsidRPr="00FD1087" w:rsidRDefault="00402E9B" w:rsidP="00402E9B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3. W sprawach nie uregulowanych niniejszą </w:t>
      </w:r>
      <w:r w:rsidR="000B6794">
        <w:rPr>
          <w:rFonts w:ascii="Times New Roman" w:hAnsi="Times New Roman"/>
        </w:rPr>
        <w:t>U</w:t>
      </w:r>
      <w:r w:rsidRPr="00FD1087">
        <w:rPr>
          <w:rFonts w:ascii="Times New Roman" w:hAnsi="Times New Roman"/>
        </w:rPr>
        <w:t>mową mają zastosowanie przepisy ustawy Prawo bankowe i Kodeks Cywilny.</w:t>
      </w:r>
    </w:p>
    <w:p w14:paraId="3ADC2490" w14:textId="77777777" w:rsidR="00402E9B" w:rsidRPr="00FD1087" w:rsidRDefault="00402E9B" w:rsidP="00402E9B">
      <w:pPr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4. Umowę niniejszą sporządzono w 4 egzemplarzach, 3 dla Zamawiającego i 1 dla Wykonawcy.</w:t>
      </w:r>
    </w:p>
    <w:p w14:paraId="2A7381B4" w14:textId="77777777" w:rsidR="00402E9B" w:rsidRPr="00FD1087" w:rsidRDefault="00402E9B" w:rsidP="00402E9B">
      <w:pPr>
        <w:autoSpaceDE w:val="0"/>
        <w:jc w:val="center"/>
        <w:rPr>
          <w:rFonts w:ascii="Times New Roman" w:hAnsi="Times New Roman"/>
          <w:b/>
        </w:rPr>
      </w:pPr>
    </w:p>
    <w:p w14:paraId="2C43A49E" w14:textId="34A2AAF7" w:rsidR="00402E9B" w:rsidRPr="00FD1087" w:rsidRDefault="008D6473" w:rsidP="00402E9B">
      <w:pPr>
        <w:autoSpaceDE w:val="0"/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>Załączniki</w:t>
      </w:r>
    </w:p>
    <w:p w14:paraId="3A0F0D27" w14:textId="3C7E3992" w:rsidR="00402E9B" w:rsidRPr="00FD1087" w:rsidRDefault="00402E9B" w:rsidP="00402E9B">
      <w:pPr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 xml:space="preserve">Załącznikami do niniejszej </w:t>
      </w:r>
      <w:r w:rsidR="00AD36A4">
        <w:rPr>
          <w:rFonts w:ascii="Times New Roman" w:hAnsi="Times New Roman"/>
        </w:rPr>
        <w:t>U</w:t>
      </w:r>
      <w:r w:rsidRPr="00FD1087">
        <w:rPr>
          <w:rFonts w:ascii="Times New Roman" w:hAnsi="Times New Roman"/>
        </w:rPr>
        <w:t>mowy, stanowiącymi jej integralną część są:</w:t>
      </w:r>
    </w:p>
    <w:p w14:paraId="6E785D25" w14:textId="61CE0E08" w:rsidR="00402E9B" w:rsidRPr="00FD1087" w:rsidRDefault="00402E9B" w:rsidP="00B46F76">
      <w:pPr>
        <w:numPr>
          <w:ilvl w:val="0"/>
          <w:numId w:val="11"/>
        </w:numPr>
        <w:tabs>
          <w:tab w:val="left" w:pos="0"/>
        </w:tabs>
        <w:suppressAutoHyphens/>
        <w:ind w:left="720" w:hanging="36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1)  Specyfikacja warunków zamówienia (SWZ),</w:t>
      </w:r>
    </w:p>
    <w:p w14:paraId="1A9A3554" w14:textId="73E4061D" w:rsidR="00402E9B" w:rsidRPr="00FD1087" w:rsidRDefault="00402E9B" w:rsidP="00B46F76">
      <w:pPr>
        <w:numPr>
          <w:ilvl w:val="0"/>
          <w:numId w:val="11"/>
        </w:numPr>
        <w:tabs>
          <w:tab w:val="left" w:pos="0"/>
        </w:tabs>
        <w:suppressAutoHyphens/>
        <w:ind w:left="720" w:hanging="36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2)  Oferta Wykonawcy</w:t>
      </w:r>
      <w:r w:rsidR="008F4BCA">
        <w:rPr>
          <w:rFonts w:ascii="Times New Roman" w:hAnsi="Times New Roman"/>
        </w:rPr>
        <w:t xml:space="preserve"> wraz z Formularzem Cenowym</w:t>
      </w:r>
      <w:r w:rsidRPr="00FD1087">
        <w:rPr>
          <w:rFonts w:ascii="Times New Roman" w:hAnsi="Times New Roman"/>
        </w:rPr>
        <w:t>.</w:t>
      </w:r>
    </w:p>
    <w:p w14:paraId="28FC85C0" w14:textId="77777777" w:rsidR="00402E9B" w:rsidRPr="00FD1087" w:rsidRDefault="00402E9B" w:rsidP="00B46F76">
      <w:pPr>
        <w:numPr>
          <w:ilvl w:val="0"/>
          <w:numId w:val="11"/>
        </w:numPr>
        <w:tabs>
          <w:tab w:val="left" w:pos="0"/>
        </w:tabs>
        <w:suppressAutoHyphens/>
        <w:ind w:left="720" w:hanging="360"/>
        <w:jc w:val="both"/>
        <w:rPr>
          <w:rFonts w:ascii="Times New Roman" w:hAnsi="Times New Roman"/>
        </w:rPr>
      </w:pPr>
      <w:r w:rsidRPr="00FD1087">
        <w:rPr>
          <w:rFonts w:ascii="Times New Roman" w:hAnsi="Times New Roman"/>
        </w:rPr>
        <w:t>3) Wykaz rachunków bieżących i rachunków pomocniczych budżetu powiatu i powiatowych jednostek organizacyjnych.</w:t>
      </w:r>
    </w:p>
    <w:p w14:paraId="1135F62F" w14:textId="77777777" w:rsidR="00402E9B" w:rsidRPr="00FD1087" w:rsidRDefault="00402E9B" w:rsidP="00402E9B">
      <w:pPr>
        <w:jc w:val="both"/>
        <w:rPr>
          <w:rFonts w:ascii="Times New Roman" w:hAnsi="Times New Roman"/>
        </w:rPr>
      </w:pPr>
    </w:p>
    <w:p w14:paraId="5E322877" w14:textId="77777777" w:rsidR="00402E9B" w:rsidRPr="00FD1087" w:rsidRDefault="00402E9B" w:rsidP="00402E9B">
      <w:pPr>
        <w:jc w:val="center"/>
        <w:rPr>
          <w:rFonts w:ascii="Times New Roman" w:hAnsi="Times New Roman"/>
          <w:b/>
        </w:rPr>
      </w:pPr>
    </w:p>
    <w:p w14:paraId="454738B3" w14:textId="77777777" w:rsidR="00402E9B" w:rsidRPr="00FD1087" w:rsidRDefault="00402E9B" w:rsidP="00402E9B">
      <w:pPr>
        <w:jc w:val="center"/>
        <w:rPr>
          <w:rFonts w:ascii="Times New Roman" w:hAnsi="Times New Roman"/>
          <w:b/>
        </w:rPr>
      </w:pPr>
      <w:r w:rsidRPr="00FD1087">
        <w:rPr>
          <w:rFonts w:ascii="Times New Roman" w:hAnsi="Times New Roman"/>
          <w:b/>
        </w:rPr>
        <w:t xml:space="preserve">Zamawiający                                                                                  Wykonawca </w:t>
      </w:r>
    </w:p>
    <w:bookmarkEnd w:id="0"/>
    <w:p w14:paraId="4BE65E86" w14:textId="77777777" w:rsidR="00482FA2" w:rsidRPr="004D6578" w:rsidRDefault="00482FA2">
      <w:pPr>
        <w:rPr>
          <w:rFonts w:asciiTheme="minorHAnsi" w:hAnsiTheme="minorHAnsi" w:cstheme="minorHAnsi"/>
        </w:rPr>
      </w:pPr>
    </w:p>
    <w:sectPr w:rsidR="00482FA2" w:rsidRPr="004D6578" w:rsidSect="0035566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DC00" w14:textId="77777777" w:rsidR="00567DB7" w:rsidRDefault="00567DB7" w:rsidP="00AC6CD8">
      <w:r>
        <w:separator/>
      </w:r>
    </w:p>
  </w:endnote>
  <w:endnote w:type="continuationSeparator" w:id="0">
    <w:p w14:paraId="48220EC4" w14:textId="77777777" w:rsidR="00567DB7" w:rsidRDefault="00567DB7" w:rsidP="00AC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5206029"/>
      <w:docPartObj>
        <w:docPartGallery w:val="Page Numbers (Bottom of Page)"/>
        <w:docPartUnique/>
      </w:docPartObj>
    </w:sdtPr>
    <w:sdtEndPr/>
    <w:sdtContent>
      <w:p w14:paraId="16F75151" w14:textId="00A5EBF0" w:rsidR="00D0234E" w:rsidRDefault="00D02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5CD49" w14:textId="77777777" w:rsidR="00D0234E" w:rsidRDefault="00D02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65E8" w14:textId="77777777" w:rsidR="00567DB7" w:rsidRDefault="00567DB7" w:rsidP="00AC6CD8">
      <w:r>
        <w:separator/>
      </w:r>
    </w:p>
  </w:footnote>
  <w:footnote w:type="continuationSeparator" w:id="0">
    <w:p w14:paraId="3E64690C" w14:textId="77777777" w:rsidR="00567DB7" w:rsidRDefault="00567DB7" w:rsidP="00AC6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cs="Times New Roman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9C6E2D"/>
    <w:multiLevelType w:val="hybridMultilevel"/>
    <w:tmpl w:val="C5A6102A"/>
    <w:lvl w:ilvl="0" w:tplc="95FEC3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6024A"/>
    <w:multiLevelType w:val="hybridMultilevel"/>
    <w:tmpl w:val="05B8E1A6"/>
    <w:lvl w:ilvl="0" w:tplc="D2023B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2113"/>
    <w:multiLevelType w:val="hybridMultilevel"/>
    <w:tmpl w:val="4A6C71F2"/>
    <w:lvl w:ilvl="0" w:tplc="230A854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56607F"/>
    <w:multiLevelType w:val="hybridMultilevel"/>
    <w:tmpl w:val="47C813B2"/>
    <w:lvl w:ilvl="0" w:tplc="D30022A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677A6"/>
    <w:multiLevelType w:val="hybridMultilevel"/>
    <w:tmpl w:val="8C92560C"/>
    <w:lvl w:ilvl="0" w:tplc="9606C756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015224"/>
    <w:multiLevelType w:val="hybridMultilevel"/>
    <w:tmpl w:val="D278DD86"/>
    <w:lvl w:ilvl="0" w:tplc="1144E0A4">
      <w:start w:val="1"/>
      <w:numFmt w:val="lowerLetter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03232D"/>
    <w:multiLevelType w:val="hybridMultilevel"/>
    <w:tmpl w:val="12883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74154"/>
    <w:multiLevelType w:val="hybridMultilevel"/>
    <w:tmpl w:val="8FE4AD3A"/>
    <w:lvl w:ilvl="0" w:tplc="C2027E10">
      <w:start w:val="1"/>
      <w:numFmt w:val="decimal"/>
      <w:lvlText w:val="%1)"/>
      <w:lvlJc w:val="left"/>
      <w:pPr>
        <w:ind w:left="99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D96435"/>
    <w:multiLevelType w:val="hybridMultilevel"/>
    <w:tmpl w:val="1C621BAE"/>
    <w:lvl w:ilvl="0" w:tplc="5632488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46A50"/>
    <w:multiLevelType w:val="hybridMultilevel"/>
    <w:tmpl w:val="CEFEA4B0"/>
    <w:lvl w:ilvl="0" w:tplc="5DB42B12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22F1206C"/>
    <w:multiLevelType w:val="hybridMultilevel"/>
    <w:tmpl w:val="CA0A6A3E"/>
    <w:lvl w:ilvl="0" w:tplc="26F4B8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6B2ACA"/>
    <w:multiLevelType w:val="hybridMultilevel"/>
    <w:tmpl w:val="413AE414"/>
    <w:lvl w:ilvl="0" w:tplc="5E72B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872DB"/>
    <w:multiLevelType w:val="singleLevel"/>
    <w:tmpl w:val="07F0FDE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92E474E"/>
    <w:multiLevelType w:val="hybridMultilevel"/>
    <w:tmpl w:val="7DACC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E58DE"/>
    <w:multiLevelType w:val="hybridMultilevel"/>
    <w:tmpl w:val="83FA9C70"/>
    <w:lvl w:ilvl="0" w:tplc="24ECD4FA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942EC4"/>
    <w:multiLevelType w:val="hybridMultilevel"/>
    <w:tmpl w:val="606EDAA4"/>
    <w:lvl w:ilvl="0" w:tplc="449A3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2374C"/>
    <w:multiLevelType w:val="hybridMultilevel"/>
    <w:tmpl w:val="8620E6C6"/>
    <w:lvl w:ilvl="0" w:tplc="FDB21D5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9" w15:restartNumberingAfterBreak="0">
    <w:nsid w:val="72365B96"/>
    <w:multiLevelType w:val="hybridMultilevel"/>
    <w:tmpl w:val="25A45664"/>
    <w:lvl w:ilvl="0" w:tplc="D22EC930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77754A"/>
    <w:multiLevelType w:val="hybridMultilevel"/>
    <w:tmpl w:val="A558BD7A"/>
    <w:lvl w:ilvl="0" w:tplc="874AAD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6685159">
    <w:abstractNumId w:val="8"/>
  </w:num>
  <w:num w:numId="2" w16cid:durableId="536629304">
    <w:abstractNumId w:val="13"/>
  </w:num>
  <w:num w:numId="3" w16cid:durableId="1742291585">
    <w:abstractNumId w:val="3"/>
  </w:num>
  <w:num w:numId="4" w16cid:durableId="314843735">
    <w:abstractNumId w:val="10"/>
  </w:num>
  <w:num w:numId="5" w16cid:durableId="476724700">
    <w:abstractNumId w:val="20"/>
  </w:num>
  <w:num w:numId="6" w16cid:durableId="190725915">
    <w:abstractNumId w:val="11"/>
  </w:num>
  <w:num w:numId="7" w16cid:durableId="321201205">
    <w:abstractNumId w:val="19"/>
  </w:num>
  <w:num w:numId="8" w16cid:durableId="1366246256">
    <w:abstractNumId w:val="18"/>
  </w:num>
  <w:num w:numId="9" w16cid:durableId="2007516748">
    <w:abstractNumId w:val="16"/>
  </w:num>
  <w:num w:numId="10" w16cid:durableId="923075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7052238">
    <w:abstractNumId w:val="0"/>
  </w:num>
  <w:num w:numId="12" w16cid:durableId="1834175849">
    <w:abstractNumId w:val="9"/>
  </w:num>
  <w:num w:numId="13" w16cid:durableId="12388731">
    <w:abstractNumId w:val="15"/>
  </w:num>
  <w:num w:numId="14" w16cid:durableId="967128776">
    <w:abstractNumId w:val="6"/>
  </w:num>
  <w:num w:numId="15" w16cid:durableId="798038040">
    <w:abstractNumId w:val="4"/>
  </w:num>
  <w:num w:numId="16" w16cid:durableId="583489466">
    <w:abstractNumId w:val="7"/>
  </w:num>
  <w:num w:numId="17" w16cid:durableId="1530945007">
    <w:abstractNumId w:val="12"/>
  </w:num>
  <w:num w:numId="18" w16cid:durableId="1008681372">
    <w:abstractNumId w:val="17"/>
  </w:num>
  <w:num w:numId="19" w16cid:durableId="323554572">
    <w:abstractNumId w:val="14"/>
    <w:lvlOverride w:ilvl="0">
      <w:startOverride w:val="1"/>
    </w:lvlOverride>
  </w:num>
  <w:num w:numId="20" w16cid:durableId="249698138">
    <w:abstractNumId w:val="5"/>
  </w:num>
  <w:num w:numId="21" w16cid:durableId="27652544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4B9"/>
    <w:rsid w:val="00005D68"/>
    <w:rsid w:val="00014AD7"/>
    <w:rsid w:val="000200B7"/>
    <w:rsid w:val="000329EF"/>
    <w:rsid w:val="000345B3"/>
    <w:rsid w:val="00052649"/>
    <w:rsid w:val="00056161"/>
    <w:rsid w:val="00056C02"/>
    <w:rsid w:val="00076E7C"/>
    <w:rsid w:val="0007788B"/>
    <w:rsid w:val="000979FA"/>
    <w:rsid w:val="000B5694"/>
    <w:rsid w:val="000B6794"/>
    <w:rsid w:val="000C0AC6"/>
    <w:rsid w:val="000D7553"/>
    <w:rsid w:val="000E18E5"/>
    <w:rsid w:val="000E7566"/>
    <w:rsid w:val="000E7A13"/>
    <w:rsid w:val="000F3077"/>
    <w:rsid w:val="000F336B"/>
    <w:rsid w:val="00106F4B"/>
    <w:rsid w:val="00135CB3"/>
    <w:rsid w:val="00143152"/>
    <w:rsid w:val="00151CCF"/>
    <w:rsid w:val="0017265F"/>
    <w:rsid w:val="00177AFB"/>
    <w:rsid w:val="001B04BA"/>
    <w:rsid w:val="001C1C74"/>
    <w:rsid w:val="001D1557"/>
    <w:rsid w:val="002235E5"/>
    <w:rsid w:val="002561D7"/>
    <w:rsid w:val="002707C4"/>
    <w:rsid w:val="0027416A"/>
    <w:rsid w:val="0028524A"/>
    <w:rsid w:val="00297AE1"/>
    <w:rsid w:val="002A388E"/>
    <w:rsid w:val="002A48AC"/>
    <w:rsid w:val="002C1974"/>
    <w:rsid w:val="003051A3"/>
    <w:rsid w:val="00311A54"/>
    <w:rsid w:val="00312075"/>
    <w:rsid w:val="00316395"/>
    <w:rsid w:val="003439D6"/>
    <w:rsid w:val="0035566F"/>
    <w:rsid w:val="00365630"/>
    <w:rsid w:val="00375ED5"/>
    <w:rsid w:val="003804F8"/>
    <w:rsid w:val="00384F3E"/>
    <w:rsid w:val="003921E4"/>
    <w:rsid w:val="003A2546"/>
    <w:rsid w:val="003A7BA2"/>
    <w:rsid w:val="003B1EF4"/>
    <w:rsid w:val="003B4DF7"/>
    <w:rsid w:val="003D2C99"/>
    <w:rsid w:val="003E0E8F"/>
    <w:rsid w:val="003F78BB"/>
    <w:rsid w:val="00402E9B"/>
    <w:rsid w:val="004100C8"/>
    <w:rsid w:val="00410192"/>
    <w:rsid w:val="00420CED"/>
    <w:rsid w:val="00430476"/>
    <w:rsid w:val="00435ED4"/>
    <w:rsid w:val="0044775E"/>
    <w:rsid w:val="00452326"/>
    <w:rsid w:val="00454D63"/>
    <w:rsid w:val="0046360C"/>
    <w:rsid w:val="00466B85"/>
    <w:rsid w:val="0047210C"/>
    <w:rsid w:val="00475CA3"/>
    <w:rsid w:val="0047699C"/>
    <w:rsid w:val="00482F04"/>
    <w:rsid w:val="00482FA2"/>
    <w:rsid w:val="004871BE"/>
    <w:rsid w:val="0049081F"/>
    <w:rsid w:val="004A592E"/>
    <w:rsid w:val="004A6C16"/>
    <w:rsid w:val="004C4D2E"/>
    <w:rsid w:val="004D4765"/>
    <w:rsid w:val="004D6578"/>
    <w:rsid w:val="004E59F1"/>
    <w:rsid w:val="004E6607"/>
    <w:rsid w:val="005076B0"/>
    <w:rsid w:val="00513971"/>
    <w:rsid w:val="00517B1B"/>
    <w:rsid w:val="00527161"/>
    <w:rsid w:val="00527D64"/>
    <w:rsid w:val="005403EF"/>
    <w:rsid w:val="00563B48"/>
    <w:rsid w:val="00564778"/>
    <w:rsid w:val="00567D83"/>
    <w:rsid w:val="00567DB7"/>
    <w:rsid w:val="00583005"/>
    <w:rsid w:val="00585190"/>
    <w:rsid w:val="00593FBC"/>
    <w:rsid w:val="005B0539"/>
    <w:rsid w:val="005D002A"/>
    <w:rsid w:val="005F3D47"/>
    <w:rsid w:val="005F46DF"/>
    <w:rsid w:val="00603F33"/>
    <w:rsid w:val="006100C2"/>
    <w:rsid w:val="00611FFF"/>
    <w:rsid w:val="006203F7"/>
    <w:rsid w:val="00624043"/>
    <w:rsid w:val="0063175B"/>
    <w:rsid w:val="00637E2C"/>
    <w:rsid w:val="006423C1"/>
    <w:rsid w:val="00652F57"/>
    <w:rsid w:val="00653F73"/>
    <w:rsid w:val="006556A3"/>
    <w:rsid w:val="00681E80"/>
    <w:rsid w:val="006A2D61"/>
    <w:rsid w:val="006B1069"/>
    <w:rsid w:val="006B50E1"/>
    <w:rsid w:val="006B6DBE"/>
    <w:rsid w:val="006D66A4"/>
    <w:rsid w:val="006E2A61"/>
    <w:rsid w:val="006E5B25"/>
    <w:rsid w:val="006F263F"/>
    <w:rsid w:val="006F5FA8"/>
    <w:rsid w:val="00706943"/>
    <w:rsid w:val="007264B2"/>
    <w:rsid w:val="00732F6C"/>
    <w:rsid w:val="00775353"/>
    <w:rsid w:val="00776F1F"/>
    <w:rsid w:val="007874D8"/>
    <w:rsid w:val="00787998"/>
    <w:rsid w:val="007A18E7"/>
    <w:rsid w:val="007C21E5"/>
    <w:rsid w:val="007C367D"/>
    <w:rsid w:val="007C4038"/>
    <w:rsid w:val="007C4C8B"/>
    <w:rsid w:val="007C52BE"/>
    <w:rsid w:val="007C5E6A"/>
    <w:rsid w:val="007D2D53"/>
    <w:rsid w:val="007E0C7C"/>
    <w:rsid w:val="00804063"/>
    <w:rsid w:val="0081207E"/>
    <w:rsid w:val="008226F6"/>
    <w:rsid w:val="00835FB4"/>
    <w:rsid w:val="00852ADC"/>
    <w:rsid w:val="00852F0B"/>
    <w:rsid w:val="00865522"/>
    <w:rsid w:val="0089325C"/>
    <w:rsid w:val="00896B6D"/>
    <w:rsid w:val="008A626D"/>
    <w:rsid w:val="008B1FE1"/>
    <w:rsid w:val="008B7A32"/>
    <w:rsid w:val="008C540C"/>
    <w:rsid w:val="008C55BA"/>
    <w:rsid w:val="008D2C56"/>
    <w:rsid w:val="008D6473"/>
    <w:rsid w:val="008E4610"/>
    <w:rsid w:val="008F4BCA"/>
    <w:rsid w:val="009007DB"/>
    <w:rsid w:val="00922C87"/>
    <w:rsid w:val="009310DC"/>
    <w:rsid w:val="0094216C"/>
    <w:rsid w:val="00946C78"/>
    <w:rsid w:val="009476AA"/>
    <w:rsid w:val="009520CB"/>
    <w:rsid w:val="009768ED"/>
    <w:rsid w:val="00977681"/>
    <w:rsid w:val="009863F1"/>
    <w:rsid w:val="009B0258"/>
    <w:rsid w:val="009B2384"/>
    <w:rsid w:val="009B3C0F"/>
    <w:rsid w:val="009B40E5"/>
    <w:rsid w:val="009B572B"/>
    <w:rsid w:val="009C4E90"/>
    <w:rsid w:val="009E2B4E"/>
    <w:rsid w:val="009F03E4"/>
    <w:rsid w:val="00A11898"/>
    <w:rsid w:val="00A13944"/>
    <w:rsid w:val="00A15EA6"/>
    <w:rsid w:val="00A25CCA"/>
    <w:rsid w:val="00A339D6"/>
    <w:rsid w:val="00A41906"/>
    <w:rsid w:val="00A65532"/>
    <w:rsid w:val="00A664F2"/>
    <w:rsid w:val="00A94D6E"/>
    <w:rsid w:val="00AA0C44"/>
    <w:rsid w:val="00AB27E5"/>
    <w:rsid w:val="00AC44FD"/>
    <w:rsid w:val="00AC48EC"/>
    <w:rsid w:val="00AC6CD8"/>
    <w:rsid w:val="00AD36A4"/>
    <w:rsid w:val="00AE4EC7"/>
    <w:rsid w:val="00B1017B"/>
    <w:rsid w:val="00B10721"/>
    <w:rsid w:val="00B11FA2"/>
    <w:rsid w:val="00B1211D"/>
    <w:rsid w:val="00B2104E"/>
    <w:rsid w:val="00B2191C"/>
    <w:rsid w:val="00B219C8"/>
    <w:rsid w:val="00B37446"/>
    <w:rsid w:val="00B449B2"/>
    <w:rsid w:val="00B46F76"/>
    <w:rsid w:val="00B764BD"/>
    <w:rsid w:val="00B8141C"/>
    <w:rsid w:val="00B843FC"/>
    <w:rsid w:val="00B87086"/>
    <w:rsid w:val="00B90F04"/>
    <w:rsid w:val="00B95FBD"/>
    <w:rsid w:val="00B96AE2"/>
    <w:rsid w:val="00BD55C3"/>
    <w:rsid w:val="00BE0510"/>
    <w:rsid w:val="00BE19F7"/>
    <w:rsid w:val="00BF0AF9"/>
    <w:rsid w:val="00BF34A6"/>
    <w:rsid w:val="00C02F50"/>
    <w:rsid w:val="00C06E50"/>
    <w:rsid w:val="00C134B9"/>
    <w:rsid w:val="00C1497E"/>
    <w:rsid w:val="00C209CD"/>
    <w:rsid w:val="00C2151B"/>
    <w:rsid w:val="00C2457A"/>
    <w:rsid w:val="00C431C3"/>
    <w:rsid w:val="00C5275D"/>
    <w:rsid w:val="00C53C90"/>
    <w:rsid w:val="00C70807"/>
    <w:rsid w:val="00C9194B"/>
    <w:rsid w:val="00CA5C8C"/>
    <w:rsid w:val="00CA662F"/>
    <w:rsid w:val="00CA72FF"/>
    <w:rsid w:val="00CF5357"/>
    <w:rsid w:val="00D0234E"/>
    <w:rsid w:val="00D10E2C"/>
    <w:rsid w:val="00D26061"/>
    <w:rsid w:val="00D3170A"/>
    <w:rsid w:val="00D364BF"/>
    <w:rsid w:val="00D42095"/>
    <w:rsid w:val="00D440A0"/>
    <w:rsid w:val="00D46F9E"/>
    <w:rsid w:val="00D55AA2"/>
    <w:rsid w:val="00D75187"/>
    <w:rsid w:val="00D76464"/>
    <w:rsid w:val="00DA1DC9"/>
    <w:rsid w:val="00DB56A3"/>
    <w:rsid w:val="00DB6522"/>
    <w:rsid w:val="00DC693E"/>
    <w:rsid w:val="00DF4135"/>
    <w:rsid w:val="00DF50AF"/>
    <w:rsid w:val="00E01E06"/>
    <w:rsid w:val="00E03B80"/>
    <w:rsid w:val="00E10DAD"/>
    <w:rsid w:val="00E140BC"/>
    <w:rsid w:val="00E2159B"/>
    <w:rsid w:val="00E3169D"/>
    <w:rsid w:val="00E53C4C"/>
    <w:rsid w:val="00E627FA"/>
    <w:rsid w:val="00E777E0"/>
    <w:rsid w:val="00E82ED2"/>
    <w:rsid w:val="00E844BA"/>
    <w:rsid w:val="00E85595"/>
    <w:rsid w:val="00E93418"/>
    <w:rsid w:val="00E957DF"/>
    <w:rsid w:val="00EB47AD"/>
    <w:rsid w:val="00EB483D"/>
    <w:rsid w:val="00EB677E"/>
    <w:rsid w:val="00EC1496"/>
    <w:rsid w:val="00EE1E23"/>
    <w:rsid w:val="00EE2D25"/>
    <w:rsid w:val="00EE34BD"/>
    <w:rsid w:val="00EE7789"/>
    <w:rsid w:val="00EE7E89"/>
    <w:rsid w:val="00F0715E"/>
    <w:rsid w:val="00F234FD"/>
    <w:rsid w:val="00F307D8"/>
    <w:rsid w:val="00F3250A"/>
    <w:rsid w:val="00F409AA"/>
    <w:rsid w:val="00F4105D"/>
    <w:rsid w:val="00F62ACE"/>
    <w:rsid w:val="00F81C45"/>
    <w:rsid w:val="00F95222"/>
    <w:rsid w:val="00FA2F65"/>
    <w:rsid w:val="00FC0665"/>
    <w:rsid w:val="00FD1087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D560"/>
  <w15:chartTrackingRefBased/>
  <w15:docId w15:val="{05CE7EF9-B666-4FE9-AC39-B904210F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4B9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01E0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7D8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134B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C134B9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34B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1">
    <w:name w:val="WW-Tekst podstawowy wcięty 31"/>
    <w:basedOn w:val="Normalny"/>
    <w:uiPriority w:val="99"/>
    <w:rsid w:val="00C134B9"/>
    <w:pPr>
      <w:suppressAutoHyphens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C134B9"/>
    <w:rPr>
      <w:b/>
      <w:bCs/>
    </w:rPr>
  </w:style>
  <w:style w:type="paragraph" w:customStyle="1" w:styleId="Akapitzlist1">
    <w:name w:val="Akapit z listą1"/>
    <w:basedOn w:val="Normalny"/>
    <w:rsid w:val="00C134B9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C134B9"/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435ED4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435E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435ED4"/>
    <w:rPr>
      <w:color w:val="FF0000"/>
      <w:u w:val="single" w:color="FF0000"/>
    </w:rPr>
  </w:style>
  <w:style w:type="character" w:customStyle="1" w:styleId="Teksttreci">
    <w:name w:val="Tekst treści_"/>
    <w:link w:val="Teksttreci0"/>
    <w:rsid w:val="006D66A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D66A4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6D66A4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AC6CD8"/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C6CD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C6CD8"/>
    <w:rPr>
      <w:sz w:val="20"/>
      <w:vertAlign w:val="superscript"/>
    </w:rPr>
  </w:style>
  <w:style w:type="character" w:customStyle="1" w:styleId="Teksttreci4">
    <w:name w:val="Tekst treści (4)_"/>
    <w:link w:val="Teksttreci40"/>
    <w:rsid w:val="00AC6CD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C6CD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C99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01E0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E01E0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9">
    <w:name w:val="Akapit z listą9"/>
    <w:basedOn w:val="Normalny"/>
    <w:rsid w:val="007C21E5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2E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2E9B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7D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right">
    <w:name w:val="right"/>
    <w:rsid w:val="00517B1B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18E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18E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2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3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02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23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0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375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42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53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924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3920</Words>
  <Characters>23520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Zilbert</dc:creator>
  <cp:keywords/>
  <dc:description/>
  <cp:lastModifiedBy>M. Krecicka</cp:lastModifiedBy>
  <cp:revision>199</cp:revision>
  <cp:lastPrinted>2022-05-19T09:05:00Z</cp:lastPrinted>
  <dcterms:created xsi:type="dcterms:W3CDTF">2022-05-16T13:30:00Z</dcterms:created>
  <dcterms:modified xsi:type="dcterms:W3CDTF">2022-05-19T13:30:00Z</dcterms:modified>
</cp:coreProperties>
</file>