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right" w:tblpY="1095"/>
        <w:tblW w:w="8678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2999"/>
        <w:gridCol w:w="5679"/>
      </w:tblGrid>
      <w:tr w:rsidR="00392766" w14:paraId="28EA25D1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919315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Kserokopiarka czarno-biała fabrycznie nowa - 1 szt.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44DD0" w14:textId="2DD3A4F9" w:rsidR="00392766" w:rsidRDefault="00392766" w:rsidP="00BE4D14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Canon IR 2645i</w:t>
            </w:r>
            <w:r w:rsidR="009707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lub równoważna</w:t>
            </w:r>
          </w:p>
        </w:tc>
      </w:tr>
      <w:tr w:rsidR="00392766" w14:paraId="2977E029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98324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Przeznaczenie do druku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8C91B" w14:textId="77777777" w:rsidR="00392766" w:rsidRDefault="00392766" w:rsidP="00BE4D14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Tylko mono - tekst i grafika</w:t>
            </w:r>
          </w:p>
        </w:tc>
      </w:tr>
      <w:tr w:rsidR="00392766" w14:paraId="35ECA488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DF4614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906E84" w14:textId="77777777" w:rsidR="00392766" w:rsidRDefault="00392766" w:rsidP="00BE4D14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Oryginalny toner czarny C-EXV 59 o wydajności 30000 stron przy 6% zadruku – dostarczone urządzenie będzie wyposażone w ten toner</w:t>
            </w:r>
          </w:p>
        </w:tc>
      </w:tr>
      <w:tr w:rsidR="00392766" w14:paraId="79A776EC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70C282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kopiowania/ drukowania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E2CB8B" w14:textId="77777777" w:rsidR="00392766" w:rsidRDefault="00392766" w:rsidP="00BE4D14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45 stron A4 czarno-białych na minutę, 22 strony A3 czarno-białe na minutę</w:t>
            </w:r>
          </w:p>
        </w:tc>
      </w:tr>
      <w:tr w:rsidR="00392766" w14:paraId="4FED67FA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8A3D5D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Dupleks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60D58D" w14:textId="77777777" w:rsidR="00392766" w:rsidRDefault="00392766" w:rsidP="00BE4D14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 </w:t>
            </w:r>
          </w:p>
        </w:tc>
      </w:tr>
      <w:tr w:rsidR="00392766" w14:paraId="03525828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BAAEEB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Skaner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D56A0D" w14:textId="77777777" w:rsidR="00392766" w:rsidRDefault="00392766" w:rsidP="00BE4D14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Kolorowy</w:t>
            </w:r>
          </w:p>
        </w:tc>
      </w:tr>
      <w:tr w:rsidR="00392766" w14:paraId="5B01755C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0CAB6F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Skanuj do folderu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197DF2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SMB, FTP </w:t>
            </w:r>
          </w:p>
        </w:tc>
      </w:tr>
      <w:tr w:rsidR="00392766" w14:paraId="74A20497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002DC6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Podajnik automatyczny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E8FF96" w14:textId="77777777" w:rsidR="00392766" w:rsidRDefault="00392766" w:rsidP="00BE4D14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DADF BA1</w:t>
            </w:r>
          </w:p>
        </w:tc>
      </w:tr>
      <w:tr w:rsidR="00392766" w14:paraId="4566CC05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9712AA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Języki drukarki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3B655" w14:textId="77777777" w:rsidR="00392766" w:rsidRDefault="00392766" w:rsidP="00BE4D14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PCL6, UFR II</w:t>
            </w:r>
          </w:p>
        </w:tc>
      </w:tr>
      <w:tr w:rsidR="00392766" w14:paraId="6048C609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ADC073" w14:textId="77777777" w:rsidR="00392766" w:rsidRDefault="00392766" w:rsidP="00BE4D14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BCAD15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USB 2.0,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Ethernet 10-Base-T/100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/100Base-TX/ 1000BaseT, bezprzewodowa sieć LAN (IEEE 802.11 b/g/n)</w:t>
            </w:r>
          </w:p>
        </w:tc>
      </w:tr>
      <w:tr w:rsidR="00392766" w14:paraId="004A2411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22514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B559FE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 7, 10</w:t>
            </w:r>
          </w:p>
        </w:tc>
      </w:tr>
      <w:tr w:rsidR="00392766" w14:paraId="1339145B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565BE5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Panel sterowania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10311F" w14:textId="77777777" w:rsidR="00392766" w:rsidRDefault="00392766" w:rsidP="00BE4D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pl-PL"/>
              </w:rPr>
              <w:t>Kolorowy ekran dotykowy LCD</w:t>
            </w:r>
          </w:p>
        </w:tc>
      </w:tr>
      <w:tr w:rsidR="00392766" w14:paraId="5564F140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CEB357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Klawiatura numeryczna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C2C0A3" w14:textId="77777777" w:rsidR="00392766" w:rsidRDefault="00392766" w:rsidP="00BE4D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Oprócz wyświetlacza LCD urządzenie musi być wyposażone w mechaniczną klawiaturę numeryczną </w:t>
            </w:r>
          </w:p>
        </w:tc>
      </w:tr>
      <w:tr w:rsidR="00392766" w14:paraId="277423DF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87FB65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Pamięć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40EAF" w14:textId="77777777" w:rsidR="00392766" w:rsidRDefault="00392766" w:rsidP="00BE4D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GB</w:t>
            </w:r>
          </w:p>
        </w:tc>
      </w:tr>
      <w:tr w:rsidR="00392766" w14:paraId="021BABAB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0E2C0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Kasety na papier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57B731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 najmniej 2 kasety, co najmniej jedna obsługująca format papieru A5R-A3; możliwość (opcjonalnie) obsługi z co najmniej jednej kasety kopert COM10, Monarch, ISO-C5, DL</w:t>
            </w:r>
          </w:p>
        </w:tc>
      </w:tr>
      <w:tr w:rsidR="00392766" w14:paraId="4FE3BF3F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9582EE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Stolik pod urządzenie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CCCD10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Tak – oryginalny od producenta urządzenia</w:t>
            </w:r>
          </w:p>
        </w:tc>
      </w:tr>
      <w:tr w:rsidR="00392766" w14:paraId="75C2E0C7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CA4F5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OCR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C13960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Wbudowany moduł OCR bez limitu stron i licencji pozwalający skanować do formatów: Word, PowerPoint, przeszukiwalny PDF </w:t>
            </w:r>
          </w:p>
        </w:tc>
      </w:tr>
      <w:tr w:rsidR="00392766" w14:paraId="5002B035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E24B6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730E91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lata</w:t>
            </w:r>
          </w:p>
        </w:tc>
      </w:tr>
      <w:tr w:rsidR="00392766" w14:paraId="30E57F97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2ED1CD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Konserwacje urządzeń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335235" w14:textId="77777777" w:rsidR="00392766" w:rsidRDefault="00392766" w:rsidP="00BE4D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Bezpłatne w okresie trwania gwarancji, częstotliwość wykonywania – co 3 miesiące każde z urządzeń (min. 12 w okresie gwarancji)</w:t>
            </w:r>
          </w:p>
        </w:tc>
      </w:tr>
      <w:tr w:rsidR="00392766" w14:paraId="775DFB06" w14:textId="77777777" w:rsidTr="00BE4D14"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5C9081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Dodatkowe informacje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209E19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 musi posiadać aktualny na dzień składania ofert certyfikat autoryzacji producenta urządzenia</w:t>
            </w:r>
          </w:p>
        </w:tc>
      </w:tr>
      <w:tr w:rsidR="00392766" w14:paraId="1B350B7C" w14:textId="77777777" w:rsidTr="00BE4D14">
        <w:trPr>
          <w:trHeight w:val="327"/>
        </w:trPr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73FC21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realizacji serwisu</w:t>
            </w:r>
          </w:p>
        </w:tc>
        <w:tc>
          <w:tcPr>
            <w:tcW w:w="5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9C6E01" w14:textId="77777777" w:rsidR="00392766" w:rsidRDefault="00392766" w:rsidP="00BE4D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dzień roboczy</w:t>
            </w:r>
          </w:p>
        </w:tc>
      </w:tr>
    </w:tbl>
    <w:p w14:paraId="256FEA4C" w14:textId="2B8260B8" w:rsidR="00C01957" w:rsidRPr="00BE4D14" w:rsidRDefault="00BE4D14" w:rsidP="00BE4D14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E4D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OPIS PRZEDMIOTU ZAMÓWIENIA</w:t>
      </w:r>
    </w:p>
    <w:p w14:paraId="4B336C5B" w14:textId="0ED0CF14" w:rsidR="00BE4D14" w:rsidRDefault="00BE4D1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7BA4FAF1" w14:textId="21A98988" w:rsidR="00BE4D14" w:rsidRDefault="00BE4D1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000DEFC4" w14:textId="31B3DF03" w:rsidR="00BE4D14" w:rsidRDefault="00BE4D1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5C7F4165" w14:textId="77777777" w:rsidR="00BE4D14" w:rsidRDefault="00BE4D1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2E834430" w14:textId="77777777" w:rsidR="00BE4D14" w:rsidRDefault="00BE4D1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W w:w="8646" w:type="dxa"/>
        <w:tblInd w:w="421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3158"/>
        <w:gridCol w:w="5488"/>
      </w:tblGrid>
      <w:tr w:rsidR="00392766" w:rsidRPr="00392766" w14:paraId="7AA16DC4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9587C3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b/>
                <w:color w:val="auto"/>
                <w:kern w:val="2"/>
                <w:sz w:val="20"/>
                <w:szCs w:val="20"/>
                <w:lang w:eastAsia="zh-CN" w:bidi="hi-IN"/>
              </w:rPr>
              <w:t>Kserokopiarka kolorowa fabrycznie nowa - 1 szt.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85F8AA" w14:textId="36C8FB5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Liberation Serif" w:eastAsia="NSimSun" w:hAnsi="Liberation Serif" w:cs="Arial" w:hint="eastAsia"/>
                <w:color w:val="auto"/>
                <w:kern w:val="2"/>
                <w:sz w:val="24"/>
                <w:szCs w:val="24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b/>
                <w:color w:val="auto"/>
                <w:kern w:val="2"/>
                <w:sz w:val="20"/>
                <w:szCs w:val="20"/>
                <w:lang w:eastAsia="zh-CN" w:bidi="hi-IN"/>
              </w:rPr>
              <w:t>Canon IR A DX C3835i</w:t>
            </w:r>
            <w:r w:rsidR="00970773">
              <w:rPr>
                <w:rFonts w:ascii="Times New Roman" w:eastAsia="Calibri" w:hAnsi="Times New Roman" w:cs="Times New Roman"/>
                <w:b/>
                <w:color w:val="auto"/>
                <w:kern w:val="2"/>
                <w:sz w:val="20"/>
                <w:szCs w:val="20"/>
                <w:lang w:eastAsia="zh-CN" w:bidi="hi-IN"/>
              </w:rPr>
              <w:t xml:space="preserve"> lub równoważna</w:t>
            </w:r>
          </w:p>
        </w:tc>
      </w:tr>
      <w:tr w:rsidR="00392766" w:rsidRPr="00392766" w14:paraId="1226D358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FCFA81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Przeznaczenie do druku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22FBE9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Mono i kolor - tekst i grafika</w:t>
            </w:r>
          </w:p>
        </w:tc>
      </w:tr>
      <w:tr w:rsidR="00392766" w:rsidRPr="00392766" w14:paraId="177A760A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868532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Eksploatacja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B0D224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Liberation Serif" w:eastAsia="NSimSun" w:hAnsi="Liberation Serif" w:cs="Arial" w:hint="eastAsia"/>
                <w:color w:val="auto"/>
                <w:kern w:val="2"/>
                <w:sz w:val="24"/>
                <w:szCs w:val="24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Oryginalne tonery: czarny C-EXV 49 o wydajności 36000 stron przy 5% zadruku oraz C/M/Y C-EXV 49 o wydajności 19000 stron przy 5% zadruku – dostarczone urządzenie będzie wyposażone w te tonery</w:t>
            </w:r>
          </w:p>
        </w:tc>
      </w:tr>
      <w:tr w:rsidR="00392766" w:rsidRPr="00392766" w14:paraId="251B8D18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0F11A2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Prędkość kopiowania/ drukowania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244FF0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kern w:val="2"/>
                <w:sz w:val="20"/>
                <w:szCs w:val="16"/>
                <w:lang w:val="en-US" w:eastAsia="pl-PL" w:bidi="hi-IN"/>
              </w:rPr>
            </w:pPr>
            <w:r w:rsidRPr="00392766">
              <w:rPr>
                <w:rFonts w:ascii="Times New Roman" w:eastAsia="Times New Roman" w:hAnsi="Times New Roman" w:cs="Arial"/>
                <w:color w:val="000000"/>
                <w:kern w:val="2"/>
                <w:sz w:val="20"/>
                <w:szCs w:val="16"/>
                <w:lang w:val="en-US" w:eastAsia="pl-PL" w:bidi="hi-IN"/>
              </w:rPr>
              <w:t>35 stron A4 czarno-białych i kolorowych na minutę</w:t>
            </w:r>
          </w:p>
        </w:tc>
      </w:tr>
      <w:tr w:rsidR="00392766" w:rsidRPr="00392766" w14:paraId="43B33046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00A291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Dupleks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696E25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 xml:space="preserve">Tak </w:t>
            </w:r>
          </w:p>
        </w:tc>
      </w:tr>
      <w:tr w:rsidR="00392766" w:rsidRPr="00392766" w14:paraId="7F3A6F9D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4FB510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Skaner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E1F32B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Kolorowy</w:t>
            </w:r>
          </w:p>
        </w:tc>
      </w:tr>
      <w:tr w:rsidR="00392766" w:rsidRPr="00392766" w14:paraId="56657990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D8E6AC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Skanuj do folderu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165270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 xml:space="preserve">SMB, FTP </w:t>
            </w:r>
          </w:p>
        </w:tc>
      </w:tr>
      <w:tr w:rsidR="00392766" w:rsidRPr="00392766" w14:paraId="48155585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F57237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NSimSun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Podajnik automatyczny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2B66D9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Liberation Serif" w:eastAsia="NSimSun" w:hAnsi="Liberation Serif" w:cs="Arial" w:hint="eastAsia"/>
                <w:color w:val="auto"/>
                <w:kern w:val="2"/>
                <w:sz w:val="24"/>
                <w:szCs w:val="24"/>
                <w:lang w:eastAsia="zh-CN" w:bidi="hi-IN"/>
              </w:rPr>
            </w:pPr>
            <w:r w:rsidRPr="00392766">
              <w:rPr>
                <w:rFonts w:ascii="Times New Roman" w:eastAsia="NSimSun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Tak</w:t>
            </w: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 xml:space="preserve"> – DADF BA1</w:t>
            </w:r>
          </w:p>
        </w:tc>
      </w:tr>
      <w:tr w:rsidR="00392766" w:rsidRPr="00392766" w14:paraId="2225EC4F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7E9C1D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Języki opisu strony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380BB5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val="en-US"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val="en-US" w:eastAsia="zh-CN" w:bidi="hi-IN"/>
              </w:rPr>
              <w:t xml:space="preserve">PCL 6, oryginalny Adobe PostScript3 </w:t>
            </w:r>
          </w:p>
        </w:tc>
      </w:tr>
      <w:tr w:rsidR="00392766" w:rsidRPr="00392766" w14:paraId="13867551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E7461A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Interfejs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791E25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Liberation Serif" w:eastAsia="NSimSun" w:hAnsi="Liberation Serif" w:cs="Arial" w:hint="eastAsia"/>
                <w:color w:val="auto"/>
                <w:kern w:val="2"/>
                <w:sz w:val="24"/>
                <w:szCs w:val="24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 xml:space="preserve">USB 2.0, </w:t>
            </w: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val="en-US" w:eastAsia="zh-CN" w:bidi="hi-IN"/>
              </w:rPr>
              <w:t>Ethernet 10-Base-T/100</w:t>
            </w:r>
            <w:r w:rsidRPr="00392766">
              <w:rPr>
                <w:rFonts w:ascii="Times New Roman" w:eastAsia="Times New Roman" w:hAnsi="Times New Roman" w:cs="Arial"/>
                <w:color w:val="000000"/>
                <w:kern w:val="2"/>
                <w:sz w:val="20"/>
                <w:szCs w:val="20"/>
                <w:lang w:val="en-US" w:eastAsia="pl-PL" w:bidi="hi-IN"/>
              </w:rPr>
              <w:t>/100Base-TX/ 1000BaseT, bezprzewodowa sieć LAN (IEEE 802.11 b/g/n)</w:t>
            </w:r>
          </w:p>
        </w:tc>
      </w:tr>
      <w:tr w:rsidR="00392766" w:rsidRPr="00392766" w14:paraId="4930B5C2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4F7247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lastRenderedPageBreak/>
              <w:t>Obsługiwane Systemy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FDD12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val="en-US"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val="en-US" w:eastAsia="zh-CN" w:bidi="hi-IN"/>
              </w:rPr>
              <w:t>Windows : 7, 10</w:t>
            </w:r>
          </w:p>
        </w:tc>
      </w:tr>
      <w:tr w:rsidR="00392766" w:rsidRPr="00392766" w14:paraId="65FBF900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B9B27C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Panel sterowania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01252D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kern w:val="2"/>
                <w:sz w:val="20"/>
                <w:szCs w:val="20"/>
                <w:lang w:eastAsia="pl-PL" w:bidi="hi-IN"/>
              </w:rPr>
            </w:pPr>
            <w:r w:rsidRPr="00392766">
              <w:rPr>
                <w:rFonts w:ascii="Times New Roman" w:eastAsia="Times New Roman" w:hAnsi="Times New Roman" w:cs="Arial"/>
                <w:color w:val="000000"/>
                <w:kern w:val="2"/>
                <w:sz w:val="20"/>
                <w:szCs w:val="20"/>
                <w:lang w:eastAsia="pl-PL" w:bidi="hi-IN"/>
              </w:rPr>
              <w:t>Kolorowy ekran dotykowy LCD o przekątnej 10,1 cala</w:t>
            </w:r>
          </w:p>
        </w:tc>
      </w:tr>
      <w:tr w:rsidR="00392766" w:rsidRPr="00392766" w14:paraId="45733DBD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8C640C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Pamięć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E6DB2E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3,5 GB</w:t>
            </w:r>
          </w:p>
        </w:tc>
      </w:tr>
      <w:tr w:rsidR="00392766" w:rsidRPr="00392766" w14:paraId="1554CCB9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14672E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  <w:t>Dysk twardy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C742A7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Liberation Serif" w:eastAsia="NSimSun" w:hAnsi="Liberation Serif" w:cs="Arial" w:hint="eastAsia"/>
                <w:color w:val="auto"/>
                <w:kern w:val="2"/>
                <w:sz w:val="24"/>
                <w:szCs w:val="24"/>
                <w:lang w:eastAsia="zh-CN" w:bidi="hi-IN"/>
              </w:rPr>
            </w:pPr>
            <w:r w:rsidRPr="00392766"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  <w:t>256GB SSD, opcjonalnie możliwość dołożenia dysku twardego do 1TB SSD</w:t>
            </w:r>
          </w:p>
        </w:tc>
      </w:tr>
      <w:tr w:rsidR="00392766" w:rsidRPr="00392766" w14:paraId="5DD76AE7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3E96B1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  <w:t>Kasety na papier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27FB11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  <w:t>Co najmniej 2 kasety obsługujące koperty oraz co najmniej jedna obsługująca format papieru A6R-A3 (każda po 550 arkuszy)</w:t>
            </w:r>
          </w:p>
        </w:tc>
      </w:tr>
      <w:tr w:rsidR="00392766" w:rsidRPr="00392766" w14:paraId="5C9232B9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2D14CF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Stolik pod urządzenie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840A76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Tak – oryginalny od producenta urządzenia</w:t>
            </w:r>
          </w:p>
        </w:tc>
      </w:tr>
      <w:tr w:rsidR="00392766" w:rsidRPr="00392766" w14:paraId="6679FED4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B0C596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  <w:t>OCR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98F849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NSimSun" w:hAnsi="Times New Roman" w:cs="Arial"/>
                <w:color w:val="auto"/>
                <w:kern w:val="2"/>
                <w:sz w:val="20"/>
                <w:szCs w:val="20"/>
                <w:lang w:eastAsia="zh-CN" w:bidi="hi-IN"/>
              </w:rPr>
              <w:t xml:space="preserve">Wbudowany moduł OCR bez limitu stron i licencji pozwalający skanować do formatów: Word, PowerPoint, przeszukiwalny PDF </w:t>
            </w:r>
          </w:p>
        </w:tc>
      </w:tr>
      <w:tr w:rsidR="00392766" w:rsidRPr="00392766" w14:paraId="213D013D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7ADFF8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Gwarancja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EF0FC6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val="en-US"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val="en-US" w:eastAsia="zh-CN" w:bidi="hi-IN"/>
              </w:rPr>
              <w:t>3 lata</w:t>
            </w:r>
          </w:p>
        </w:tc>
      </w:tr>
      <w:tr w:rsidR="00392766" w:rsidRPr="00392766" w14:paraId="59C6665C" w14:textId="77777777" w:rsidTr="00BE4D14">
        <w:trPr>
          <w:trHeight w:val="503"/>
        </w:trPr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6540A0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Konserwacje urządzeń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6D0E33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Bezpłatne w okresie trwania gwarancji, częstotliwość wykonywania – co 3 miesiące (min. 12 w okresie gwarancji)</w:t>
            </w:r>
          </w:p>
        </w:tc>
      </w:tr>
      <w:tr w:rsidR="00392766" w:rsidRPr="00392766" w14:paraId="036934F1" w14:textId="77777777" w:rsidTr="00BE4D14"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51BB3A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Dodatkowe informacje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8877CF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Wykonawca musi posiadać aktualny na dzień składania ofert certyfikat autoryzacji producenta urządzenia</w:t>
            </w:r>
          </w:p>
        </w:tc>
      </w:tr>
      <w:tr w:rsidR="00392766" w:rsidRPr="00392766" w14:paraId="6E61DA84" w14:textId="77777777" w:rsidTr="00BE4D14">
        <w:trPr>
          <w:trHeight w:val="327"/>
        </w:trPr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20B506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Czas realizacji serwisu</w:t>
            </w:r>
          </w:p>
        </w:tc>
        <w:tc>
          <w:tcPr>
            <w:tcW w:w="5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CD9F37" w14:textId="77777777" w:rsidR="00392766" w:rsidRPr="00392766" w:rsidRDefault="00392766" w:rsidP="00392766">
            <w:pPr>
              <w:suppressAutoHyphens/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392766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zh-CN" w:bidi="hi-IN"/>
              </w:rPr>
              <w:t>1 dzień roboczy</w:t>
            </w:r>
          </w:p>
        </w:tc>
      </w:tr>
    </w:tbl>
    <w:p w14:paraId="76BA5B97" w14:textId="77777777" w:rsidR="00675B5C" w:rsidRDefault="00675B5C" w:rsidP="00392766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W w:w="8646" w:type="dxa"/>
        <w:tblInd w:w="421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3043"/>
        <w:gridCol w:w="5603"/>
      </w:tblGrid>
      <w:tr w:rsidR="00675B5C" w14:paraId="1EFD458F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813720" w14:textId="4E9FE430" w:rsidR="00675B5C" w:rsidRDefault="006274E6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Drukarka</w:t>
            </w:r>
            <w:r w:rsidR="00675B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czarno-biała fabrycznie nowa – 2 szt.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2CB3E0" w14:textId="615A4574" w:rsidR="00675B5C" w:rsidRDefault="00675B5C" w:rsidP="001D415D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Canon IR 1643i</w:t>
            </w:r>
            <w:r w:rsidR="009707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lub równoważna</w:t>
            </w:r>
          </w:p>
        </w:tc>
      </w:tr>
      <w:tr w:rsidR="00675B5C" w14:paraId="7C05B5E6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6246BA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Przeznaczenie do druku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404E39" w14:textId="77777777" w:rsidR="00675B5C" w:rsidRDefault="00675B5C" w:rsidP="001D415D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Tylko mono - tekst i grafika</w:t>
            </w:r>
          </w:p>
        </w:tc>
      </w:tr>
      <w:tr w:rsidR="00675B5C" w14:paraId="40EFD3C4" w14:textId="77777777" w:rsidTr="00DB6D13">
        <w:tc>
          <w:tcPr>
            <w:tcW w:w="30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0268E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Format papieru</w:t>
            </w:r>
          </w:p>
        </w:tc>
        <w:tc>
          <w:tcPr>
            <w:tcW w:w="56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94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Maks. A4</w:t>
            </w:r>
          </w:p>
        </w:tc>
      </w:tr>
      <w:tr w:rsidR="00675B5C" w14:paraId="5A1A72C6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9BDD1F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7EBCB6" w14:textId="77777777" w:rsidR="00675B5C" w:rsidRDefault="00675B5C" w:rsidP="001D415D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Oryginalny toner czarny T06 o wydajności 20500 stron - dostarczone urządzenie będzie wyposażone w ten toner</w:t>
            </w:r>
          </w:p>
        </w:tc>
      </w:tr>
      <w:tr w:rsidR="00675B5C" w14:paraId="601841D6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B1FBE8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kopiowania/drukowania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19D54A" w14:textId="77777777" w:rsidR="00675B5C" w:rsidRDefault="00675B5C" w:rsidP="001D415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43 strony A4 czarno-białe na minutę</w:t>
            </w:r>
          </w:p>
        </w:tc>
      </w:tr>
      <w:tr w:rsidR="00675B5C" w14:paraId="02C7F13B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2934C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Dupleks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F99B50" w14:textId="77777777" w:rsidR="00675B5C" w:rsidRDefault="00675B5C" w:rsidP="001D415D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 </w:t>
            </w:r>
          </w:p>
        </w:tc>
      </w:tr>
      <w:tr w:rsidR="00675B5C" w14:paraId="464057C0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7E1B82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Skaner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21C9C" w14:textId="77777777" w:rsidR="00675B5C" w:rsidRDefault="00675B5C" w:rsidP="001D415D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Kolorowy</w:t>
            </w:r>
          </w:p>
        </w:tc>
      </w:tr>
      <w:tr w:rsidR="00675B5C" w14:paraId="1DC4DC37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733ABE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Formaty plików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A14445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TIFF, JPEG, PDF, kompaktowy PDF, przeszukiwalny PDF</w:t>
            </w:r>
          </w:p>
        </w:tc>
      </w:tr>
      <w:tr w:rsidR="00675B5C" w14:paraId="4A7E9C9C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40F8F5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Podajnik automatyczny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9B93B6" w14:textId="77777777" w:rsidR="00675B5C" w:rsidRDefault="00675B5C" w:rsidP="001D415D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675B5C" w14:paraId="152AD123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4AF14C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Języki drukarki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17EEA4" w14:textId="77777777" w:rsidR="00675B5C" w:rsidRDefault="00675B5C" w:rsidP="001D415D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PCL6, oryginalny Adobe Postscript3</w:t>
            </w:r>
          </w:p>
        </w:tc>
      </w:tr>
      <w:tr w:rsidR="00675B5C" w14:paraId="1223D338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5F11A" w14:textId="77777777" w:rsidR="00675B5C" w:rsidRDefault="00675B5C" w:rsidP="001D415D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1F2D90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USB 2.0,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Ethernet 10-Base-T/100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/100Base-TX/ 1000BaseT, bezprzewodowa sieć LAN (IEEE 802.11 b/g/n)</w:t>
            </w:r>
          </w:p>
        </w:tc>
      </w:tr>
      <w:tr w:rsidR="00675B5C" w14:paraId="309A0802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AC006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554DE5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 7, 10</w:t>
            </w:r>
          </w:p>
        </w:tc>
      </w:tr>
      <w:tr w:rsidR="00675B5C" w14:paraId="767103EB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3208F3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Panel sterowania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8E0C0C" w14:textId="77777777" w:rsidR="00675B5C" w:rsidRDefault="00675B5C" w:rsidP="001D41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pl-PL"/>
              </w:rPr>
              <w:t>Kolorowy ekran dotykowy LCD</w:t>
            </w:r>
          </w:p>
        </w:tc>
      </w:tr>
      <w:tr w:rsidR="00675B5C" w14:paraId="70013321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04D39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Pamięć RAM / pamięć eMMC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8F717A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GB / 2 GB</w:t>
            </w:r>
          </w:p>
        </w:tc>
      </w:tr>
      <w:tr w:rsidR="00675B5C" w14:paraId="6CA5AA17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1362B5" w14:textId="77777777" w:rsidR="00675B5C" w:rsidRDefault="00675B5C" w:rsidP="001D41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Kasety na papier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EC558" w14:textId="77777777" w:rsidR="00675B5C" w:rsidRDefault="00675B5C" w:rsidP="001D41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 najmniej 1 kaseta o pojemności min. 550ark. (80g/m2) obsługująca gramaturę 60-120 g/m2 i formaty A6-A4</w:t>
            </w:r>
          </w:p>
        </w:tc>
      </w:tr>
      <w:tr w:rsidR="00675B5C" w14:paraId="32112CC5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7B2E91" w14:textId="77777777" w:rsidR="00675B5C" w:rsidRDefault="00675B5C" w:rsidP="001D41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Protokoły sieciowe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B62E0B" w14:textId="77777777" w:rsidR="00675B5C" w:rsidRDefault="00675B5C" w:rsidP="001D41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TLS 1.3, IPSec, IEEE802.1X, ,SNMPv3</w:t>
            </w:r>
          </w:p>
        </w:tc>
      </w:tr>
      <w:tr w:rsidR="00675B5C" w14:paraId="1AE2903F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F5410" w14:textId="77777777" w:rsidR="00675B5C" w:rsidRDefault="00675B5C" w:rsidP="001D41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Gwarancja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78C321" w14:textId="77777777" w:rsidR="00675B5C" w:rsidRDefault="00675B5C" w:rsidP="001D41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lata</w:t>
            </w:r>
          </w:p>
        </w:tc>
      </w:tr>
      <w:tr w:rsidR="00675B5C" w14:paraId="5E9E5774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C490C4" w14:textId="77777777" w:rsidR="00675B5C" w:rsidRDefault="00675B5C" w:rsidP="001D41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Konserwacje urządzeń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F25472" w14:textId="77777777" w:rsidR="00675B5C" w:rsidRDefault="00675B5C" w:rsidP="001D41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Bezpłatne w okresie trwania gwarancji, częstotliwość wykonywania – co 3 miesiące każde z urządzeń (min. 8 w okresie gwarancji)</w:t>
            </w:r>
          </w:p>
        </w:tc>
      </w:tr>
      <w:tr w:rsidR="00675B5C" w14:paraId="5B84F6F2" w14:textId="77777777" w:rsidTr="00DB6D13"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8DF1C3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Dodatkowe informacje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80CEAA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 musi posiadać aktualny na dzień składania ofert certyfikat autoryzacji producenta urządzenia</w:t>
            </w:r>
          </w:p>
        </w:tc>
      </w:tr>
      <w:tr w:rsidR="00675B5C" w14:paraId="67DDCA84" w14:textId="77777777" w:rsidTr="00DB6D13">
        <w:trPr>
          <w:trHeight w:val="327"/>
        </w:trPr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027BAE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realizacji serwisu</w:t>
            </w:r>
          </w:p>
        </w:tc>
        <w:tc>
          <w:tcPr>
            <w:tcW w:w="5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4F8CEA" w14:textId="77777777" w:rsidR="00675B5C" w:rsidRDefault="00675B5C" w:rsidP="001D4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dzień roboczy</w:t>
            </w:r>
          </w:p>
        </w:tc>
      </w:tr>
    </w:tbl>
    <w:p w14:paraId="6658A365" w14:textId="77777777" w:rsidR="00675B5C" w:rsidRDefault="00675B5C" w:rsidP="00524A2A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sectPr w:rsidR="00675B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5CFBA" w14:textId="77777777" w:rsidR="00B64FE5" w:rsidRDefault="00B64FE5">
      <w:pPr>
        <w:spacing w:after="0" w:line="240" w:lineRule="auto"/>
      </w:pPr>
      <w:r>
        <w:separator/>
      </w:r>
    </w:p>
  </w:endnote>
  <w:endnote w:type="continuationSeparator" w:id="0">
    <w:p w14:paraId="2B97BF03" w14:textId="77777777" w:rsidR="00B64FE5" w:rsidRDefault="00B64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0FEA" w14:textId="77777777" w:rsidR="00C90BDE" w:rsidRDefault="00C90B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9750033"/>
      <w:docPartObj>
        <w:docPartGallery w:val="Page Numbers (Bottom of Page)"/>
        <w:docPartUnique/>
      </w:docPartObj>
    </w:sdtPr>
    <w:sdtContent>
      <w:p w14:paraId="255E8496" w14:textId="77777777" w:rsidR="00C01957" w:rsidRDefault="0081514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274E6">
          <w:rPr>
            <w:noProof/>
          </w:rPr>
          <w:t>2</w:t>
        </w:r>
        <w:r>
          <w:fldChar w:fldCharType="end"/>
        </w:r>
      </w:p>
    </w:sdtContent>
  </w:sdt>
  <w:p w14:paraId="36113932" w14:textId="77777777" w:rsidR="00C01957" w:rsidRDefault="00C019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B4FE1" w14:textId="77777777" w:rsidR="00C90BDE" w:rsidRDefault="00C90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AFF65" w14:textId="77777777" w:rsidR="00B64FE5" w:rsidRDefault="00B64FE5">
      <w:pPr>
        <w:spacing w:after="0" w:line="240" w:lineRule="auto"/>
      </w:pPr>
      <w:r>
        <w:separator/>
      </w:r>
    </w:p>
  </w:footnote>
  <w:footnote w:type="continuationSeparator" w:id="0">
    <w:p w14:paraId="6BD83DA2" w14:textId="77777777" w:rsidR="00B64FE5" w:rsidRDefault="00B64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72F05" w14:textId="77777777" w:rsidR="00C90BDE" w:rsidRDefault="00C90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2407" w14:textId="77777777" w:rsidR="00BE4D14" w:rsidRDefault="00BE4D14" w:rsidP="00BE4D14">
    <w:pPr>
      <w:pStyle w:val="Nagwek"/>
    </w:pPr>
  </w:p>
  <w:p w14:paraId="05389F2F" w14:textId="6CBE270E" w:rsidR="00BE4D14" w:rsidRPr="00C90BDE" w:rsidRDefault="00BE4D14" w:rsidP="00BE4D14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90BDE">
      <w:rPr>
        <w:rFonts w:ascii="Times New Roman" w:hAnsi="Times New Roman" w:cs="Times New Roman"/>
        <w:sz w:val="20"/>
        <w:szCs w:val="20"/>
      </w:rPr>
      <w:t>Załącznik nr 4 do Warunków Zamówienia</w:t>
    </w:r>
  </w:p>
  <w:p w14:paraId="7B15E267" w14:textId="77777777" w:rsidR="00BE4D14" w:rsidRDefault="00BE4D14" w:rsidP="00BE4D1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779A0" w14:textId="77777777" w:rsidR="00C90BDE" w:rsidRDefault="00C90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1580F"/>
    <w:multiLevelType w:val="multilevel"/>
    <w:tmpl w:val="EA8EC6C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411054"/>
    <w:multiLevelType w:val="multilevel"/>
    <w:tmpl w:val="485EAA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F19EF"/>
    <w:multiLevelType w:val="multilevel"/>
    <w:tmpl w:val="2C5E80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7E2C7A"/>
    <w:multiLevelType w:val="multilevel"/>
    <w:tmpl w:val="DC846F36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/>
        <w:b/>
        <w:color w:val="00000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75BA2E2A"/>
    <w:multiLevelType w:val="multilevel"/>
    <w:tmpl w:val="9606F8E2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C75B02"/>
    <w:multiLevelType w:val="multilevel"/>
    <w:tmpl w:val="65E467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42430101">
    <w:abstractNumId w:val="3"/>
  </w:num>
  <w:num w:numId="2" w16cid:durableId="2118913930">
    <w:abstractNumId w:val="4"/>
  </w:num>
  <w:num w:numId="3" w16cid:durableId="24135769">
    <w:abstractNumId w:val="2"/>
  </w:num>
  <w:num w:numId="4" w16cid:durableId="1144348920">
    <w:abstractNumId w:val="1"/>
  </w:num>
  <w:num w:numId="5" w16cid:durableId="594091666">
    <w:abstractNumId w:val="0"/>
  </w:num>
  <w:num w:numId="6" w16cid:durableId="6383893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957"/>
    <w:rsid w:val="000D294F"/>
    <w:rsid w:val="001D28A1"/>
    <w:rsid w:val="00392766"/>
    <w:rsid w:val="003B47FF"/>
    <w:rsid w:val="004A6B48"/>
    <w:rsid w:val="00524A2A"/>
    <w:rsid w:val="005D2323"/>
    <w:rsid w:val="006274E6"/>
    <w:rsid w:val="006331D9"/>
    <w:rsid w:val="00660509"/>
    <w:rsid w:val="00675B5C"/>
    <w:rsid w:val="007E4BDD"/>
    <w:rsid w:val="00815148"/>
    <w:rsid w:val="008556B2"/>
    <w:rsid w:val="00903FE0"/>
    <w:rsid w:val="00970773"/>
    <w:rsid w:val="00985029"/>
    <w:rsid w:val="009913BB"/>
    <w:rsid w:val="00A9240A"/>
    <w:rsid w:val="00A92A2D"/>
    <w:rsid w:val="00B4197E"/>
    <w:rsid w:val="00B50BE6"/>
    <w:rsid w:val="00B64FE5"/>
    <w:rsid w:val="00BE4D14"/>
    <w:rsid w:val="00C01957"/>
    <w:rsid w:val="00C57E97"/>
    <w:rsid w:val="00C90BDE"/>
    <w:rsid w:val="00CC78FD"/>
    <w:rsid w:val="00DA4987"/>
    <w:rsid w:val="00DB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9E8F"/>
  <w15:docId w15:val="{62AFC72D-3AEC-450C-8C0B-C578F17C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6016C"/>
  </w:style>
  <w:style w:type="character" w:customStyle="1" w:styleId="StopkaZnak">
    <w:name w:val="Stopka Znak"/>
    <w:basedOn w:val="Domylnaczcionkaakapitu"/>
    <w:link w:val="Stopka"/>
    <w:uiPriority w:val="99"/>
    <w:qFormat/>
    <w:rsid w:val="007601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016C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C1411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D3215"/>
    <w:rPr>
      <w:color w:val="605E5C"/>
      <w:shd w:val="clear" w:color="auto" w:fill="E1DFDD"/>
    </w:rPr>
  </w:style>
  <w:style w:type="character" w:customStyle="1" w:styleId="Internetlink">
    <w:name w:val="Internet link"/>
    <w:basedOn w:val="Domylnaczcionkaakapitu"/>
    <w:qFormat/>
    <w:rsid w:val="00E63438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color w:val="000000"/>
      <w:sz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3">
    <w:name w:val="ListLabel 3"/>
    <w:qFormat/>
    <w:rPr>
      <w:rFonts w:ascii="Times New Roman" w:hAnsi="Times New Roman" w:cs="Times New Roman"/>
      <w:sz w:val="24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="Times New Roman" w:hAnsi="Times New Roman"/>
      <w:b/>
      <w:color w:val="000000"/>
      <w:sz w:val="24"/>
    </w:rPr>
  </w:style>
  <w:style w:type="character" w:customStyle="1" w:styleId="ListLabel19">
    <w:name w:val="ListLabel 19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Times New Roman" w:hAnsi="Times New Roman"/>
      <w:b/>
      <w:color w:val="000000"/>
      <w:sz w:val="24"/>
    </w:rPr>
  </w:style>
  <w:style w:type="character" w:customStyle="1" w:styleId="ListLabel32">
    <w:name w:val="ListLabel 32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Times New Roman" w:hAnsi="Times New Roman"/>
      <w:b/>
      <w:color w:val="000000"/>
      <w:sz w:val="24"/>
    </w:rPr>
  </w:style>
  <w:style w:type="character" w:customStyle="1" w:styleId="ListLabel45">
    <w:name w:val="ListLabel 45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</w:rPr>
  </w:style>
  <w:style w:type="character" w:customStyle="1" w:styleId="ListLabel47">
    <w:name w:val="ListLabel 47"/>
    <w:qFormat/>
    <w:rPr>
      <w:rFonts w:ascii="Times New Roman" w:hAnsi="Times New Roman"/>
      <w:b/>
      <w:sz w:val="24"/>
    </w:rPr>
  </w:style>
  <w:style w:type="character" w:customStyle="1" w:styleId="ListLabel48">
    <w:name w:val="ListLabel 48"/>
    <w:qFormat/>
    <w:rPr>
      <w:rFonts w:ascii="Times New Roman" w:hAnsi="Times New Roman" w:cs="Times New Roman"/>
      <w:sz w:val="24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paragraph" w:customStyle="1" w:styleId="Standard">
    <w:name w:val="Standard"/>
    <w:qFormat/>
    <w:rsid w:val="00D3419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6C7FB6"/>
    <w:rPr>
      <w:rFonts w:ascii="Arial" w:eastAsia="Calibri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6C7FB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64561-75AD-4F41-AB3A-B4865E52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5</cp:revision>
  <cp:lastPrinted>2020-03-11T13:52:00Z</cp:lastPrinted>
  <dcterms:created xsi:type="dcterms:W3CDTF">2022-07-15T07:48:00Z</dcterms:created>
  <dcterms:modified xsi:type="dcterms:W3CDTF">2022-07-18T10:24:00Z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