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A5E02" w14:textId="77777777" w:rsidR="007C2F4C" w:rsidRPr="008D7B5B" w:rsidRDefault="007C2F4C" w:rsidP="007C2F4C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hAnsi="Times New Roman"/>
          <w:bCs/>
          <w:sz w:val="24"/>
          <w:szCs w:val="24"/>
        </w:rPr>
      </w:pPr>
      <w:r w:rsidRPr="008D7B5B">
        <w:rPr>
          <w:rFonts w:ascii="Times New Roman" w:hAnsi="Times New Roman"/>
          <w:bCs/>
          <w:sz w:val="24"/>
          <w:szCs w:val="24"/>
        </w:rPr>
        <w:t>Załącznik nr 1 do SWZ</w:t>
      </w:r>
    </w:p>
    <w:p w14:paraId="126542FA" w14:textId="77777777" w:rsidR="007C2F4C" w:rsidRDefault="007C2F4C" w:rsidP="007C2F4C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hAnsi="Times New Roman"/>
          <w:bCs/>
          <w:sz w:val="24"/>
          <w:szCs w:val="24"/>
        </w:rPr>
      </w:pPr>
      <w:r w:rsidRPr="008D7B5B">
        <w:rPr>
          <w:rFonts w:ascii="Times New Roman" w:hAnsi="Times New Roman"/>
          <w:bCs/>
          <w:sz w:val="24"/>
          <w:szCs w:val="24"/>
        </w:rPr>
        <w:t xml:space="preserve"> Opis przedmiotu zamówienia (Formularz asortymentowy)</w:t>
      </w:r>
    </w:p>
    <w:p w14:paraId="76FE2192" w14:textId="77777777" w:rsidR="007C2F4C" w:rsidRDefault="007C2F4C" w:rsidP="00ED24F9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2E3A35EE" w14:textId="1A5CF567" w:rsidR="007C698D" w:rsidRPr="008052CF" w:rsidRDefault="008052CF" w:rsidP="00ED24F9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8052CF">
        <w:rPr>
          <w:rFonts w:ascii="Times New Roman" w:eastAsia="Andale Sans UI" w:hAnsi="Times New Roman"/>
          <w:b/>
          <w:bCs/>
          <w:kern w:val="2"/>
          <w:lang w:eastAsia="fa-IR" w:bidi="fa-IR"/>
        </w:rPr>
        <w:t>LABORATORIUM ANALIZY CHODU</w:t>
      </w:r>
    </w:p>
    <w:p w14:paraId="0ABB2446" w14:textId="43178536" w:rsidR="00ED24F9" w:rsidRPr="00930A66" w:rsidRDefault="00ED24F9" w:rsidP="00ED24F9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930A66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289FE119" w14:textId="785E3A83" w:rsidR="00ED24F9" w:rsidRPr="00930A66" w:rsidRDefault="00ED24F9" w:rsidP="00930A66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930A66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3069DE94" w14:textId="2A1D69AB" w:rsidR="00ED24F9" w:rsidRPr="00930A66" w:rsidRDefault="00ED24F9">
      <w:pPr>
        <w:rPr>
          <w:rFonts w:ascii="Times New Roman" w:hAnsi="Times New Roman" w:cs="Times New Roman"/>
        </w:rPr>
      </w:pPr>
      <w:r w:rsidRPr="00930A66">
        <w:rPr>
          <w:rFonts w:ascii="Times New Roman" w:hAnsi="Times New Roman" w:cs="Times New Roman"/>
        </w:rPr>
        <w:t>Producent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276"/>
        <w:gridCol w:w="3538"/>
      </w:tblGrid>
      <w:tr w:rsidR="00ED24F9" w:rsidRPr="00930A66" w14:paraId="6059268B" w14:textId="77777777" w:rsidTr="00ED24F9">
        <w:tc>
          <w:tcPr>
            <w:tcW w:w="562" w:type="dxa"/>
          </w:tcPr>
          <w:p w14:paraId="2FB9D85D" w14:textId="758E7838" w:rsidR="00ED24F9" w:rsidRPr="00930A66" w:rsidRDefault="00ED24F9" w:rsidP="00ED24F9">
            <w:pPr>
              <w:rPr>
                <w:rFonts w:ascii="Times New Roman" w:hAnsi="Times New Roman" w:cs="Times New Roman"/>
                <w:b/>
                <w:bCs/>
              </w:rPr>
            </w:pPr>
            <w:r w:rsidRPr="00930A6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07AE3CC2" w14:textId="61C01759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14:paraId="425D9134" w14:textId="33EA5A1A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930A6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538" w:type="dxa"/>
          </w:tcPr>
          <w:p w14:paraId="1A98509C" w14:textId="1446DD56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930A6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ED24F9" w:rsidRPr="00930A66" w14:paraId="4B0AB131" w14:textId="77777777" w:rsidTr="00ED24F9">
        <w:tc>
          <w:tcPr>
            <w:tcW w:w="562" w:type="dxa"/>
          </w:tcPr>
          <w:p w14:paraId="57289356" w14:textId="36353690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14:paraId="4AA93936" w14:textId="44FF3A38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Bieżnia z wbudowaną platformą komputerową, która monitoruje i rejestruje długość, prędkość kroku i symetrię kroku oraz zakres ruchu bioder, kolan i stawów skokowych.</w:t>
            </w:r>
          </w:p>
        </w:tc>
        <w:tc>
          <w:tcPr>
            <w:tcW w:w="1276" w:type="dxa"/>
          </w:tcPr>
          <w:p w14:paraId="5904A6D4" w14:textId="0BA7BB8C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2810788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057E50C6" w14:textId="77777777" w:rsidTr="00ED24F9">
        <w:tc>
          <w:tcPr>
            <w:tcW w:w="562" w:type="dxa"/>
          </w:tcPr>
          <w:p w14:paraId="743C74E5" w14:textId="327B1418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14:paraId="4E5D7C10" w14:textId="0E69409A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System SCX do automatycznej adaptacji prędkości</w:t>
            </w:r>
          </w:p>
        </w:tc>
        <w:tc>
          <w:tcPr>
            <w:tcW w:w="1276" w:type="dxa"/>
          </w:tcPr>
          <w:p w14:paraId="736D49DA" w14:textId="0AD0102F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2B71A72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26143AC4" w14:textId="77777777" w:rsidTr="00ED24F9">
        <w:tc>
          <w:tcPr>
            <w:tcW w:w="562" w:type="dxa"/>
          </w:tcPr>
          <w:p w14:paraId="59ED68BC" w14:textId="36BEB822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14:paraId="03D7E5F8" w14:textId="76E007A5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Sterowanie komputerowe z ekranem dotykowym 16"</w:t>
            </w:r>
          </w:p>
        </w:tc>
        <w:tc>
          <w:tcPr>
            <w:tcW w:w="1276" w:type="dxa"/>
          </w:tcPr>
          <w:p w14:paraId="0C9DFD44" w14:textId="6B099511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409C696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19416426" w14:textId="77777777" w:rsidTr="00ED24F9">
        <w:tc>
          <w:tcPr>
            <w:tcW w:w="562" w:type="dxa"/>
          </w:tcPr>
          <w:p w14:paraId="711F359C" w14:textId="4DAABAE8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55589BA7" w14:textId="0B922B86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Ekran pacjenta LCD 49" z wirtualną rzeczywistością</w:t>
            </w:r>
          </w:p>
        </w:tc>
        <w:tc>
          <w:tcPr>
            <w:tcW w:w="1276" w:type="dxa"/>
          </w:tcPr>
          <w:p w14:paraId="43584AC8" w14:textId="69A89DA4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D39B0D3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2657AF8" w14:textId="77777777" w:rsidTr="00ED24F9">
        <w:tc>
          <w:tcPr>
            <w:tcW w:w="562" w:type="dxa"/>
          </w:tcPr>
          <w:p w14:paraId="7CABC2F1" w14:textId="29D125DB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14:paraId="6462A025" w14:textId="019C5A6C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Analiza ruchu za pomocą kamery 3D i platformy siłowej</w:t>
            </w:r>
          </w:p>
        </w:tc>
        <w:tc>
          <w:tcPr>
            <w:tcW w:w="1276" w:type="dxa"/>
          </w:tcPr>
          <w:p w14:paraId="36A68A60" w14:textId="04B48F26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E176409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4E44315" w14:textId="77777777" w:rsidTr="00ED24F9">
        <w:tc>
          <w:tcPr>
            <w:tcW w:w="562" w:type="dxa"/>
          </w:tcPr>
          <w:p w14:paraId="1A2B63CC" w14:textId="57A618A6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14:paraId="66459130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 xml:space="preserve">Jednostka komputerowa: </w:t>
            </w:r>
          </w:p>
          <w:p w14:paraId="0DA04B93" w14:textId="15DFC1DF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- CPU: 3.6 GHz; SSD: 500 GB; RAM: 8 GB</w:t>
            </w:r>
          </w:p>
        </w:tc>
        <w:tc>
          <w:tcPr>
            <w:tcW w:w="1276" w:type="dxa"/>
          </w:tcPr>
          <w:p w14:paraId="597FFE4C" w14:textId="1DE44DDE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E4B96C8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712F63E1" w14:textId="77777777" w:rsidTr="00ED24F9">
        <w:tc>
          <w:tcPr>
            <w:tcW w:w="562" w:type="dxa"/>
          </w:tcPr>
          <w:p w14:paraId="284E5083" w14:textId="10AC7E6A" w:rsidR="00ED24F9" w:rsidRPr="00930A66" w:rsidRDefault="001B015E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14:paraId="5F73795F" w14:textId="326E65D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eastAsia="Times New Roman" w:hAnsi="Times New Roman" w:cs="Times New Roman"/>
                <w:lang w:eastAsia="pl-PL"/>
              </w:rPr>
              <w:t>Możliwość programowania (tętno, zakres stopnia nachylenia, prędkość)</w:t>
            </w:r>
          </w:p>
        </w:tc>
        <w:tc>
          <w:tcPr>
            <w:tcW w:w="1276" w:type="dxa"/>
          </w:tcPr>
          <w:p w14:paraId="6C040BCC" w14:textId="48C7869A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2458C97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796A3FCC" w14:textId="77777777" w:rsidTr="00ED24F9">
        <w:tc>
          <w:tcPr>
            <w:tcW w:w="562" w:type="dxa"/>
          </w:tcPr>
          <w:p w14:paraId="591116E6" w14:textId="2434BF26" w:rsidR="00ED24F9" w:rsidRPr="00930A66" w:rsidRDefault="001B015E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</w:tcPr>
          <w:p w14:paraId="7FA85516" w14:textId="5045B036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Funkcja Testu i Treningu z prędkością ustawianą manualnie lub z inteligentną, automatyczną adaptacją SCX.</w:t>
            </w:r>
          </w:p>
        </w:tc>
        <w:tc>
          <w:tcPr>
            <w:tcW w:w="1276" w:type="dxa"/>
          </w:tcPr>
          <w:p w14:paraId="77D51D88" w14:textId="2983A8D3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5DAE404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C28E6C1" w14:textId="77777777" w:rsidTr="00ED24F9">
        <w:tc>
          <w:tcPr>
            <w:tcW w:w="562" w:type="dxa"/>
          </w:tcPr>
          <w:p w14:paraId="7E01F116" w14:textId="2D5DC9B4" w:rsidR="00ED24F9" w:rsidRPr="00930A66" w:rsidRDefault="001B015E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</w:tcPr>
          <w:p w14:paraId="2B8ADE11" w14:textId="1C85EFEB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Moduł TEST do analizy chodu, kontroli postawy i wytrzymałości tlenowej.</w:t>
            </w:r>
          </w:p>
        </w:tc>
        <w:tc>
          <w:tcPr>
            <w:tcW w:w="1276" w:type="dxa"/>
          </w:tcPr>
          <w:p w14:paraId="0975FC6F" w14:textId="3AF06930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E61E207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3E7089F0" w14:textId="77777777" w:rsidTr="00ED24F9">
        <w:tc>
          <w:tcPr>
            <w:tcW w:w="562" w:type="dxa"/>
          </w:tcPr>
          <w:p w14:paraId="3797E5BB" w14:textId="3101ADFC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6" w:type="dxa"/>
          </w:tcPr>
          <w:p w14:paraId="5954FCFE" w14:textId="5951DE3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Test sześciominutowego marszu (6MWT)</w:t>
            </w:r>
          </w:p>
        </w:tc>
        <w:tc>
          <w:tcPr>
            <w:tcW w:w="1276" w:type="dxa"/>
          </w:tcPr>
          <w:p w14:paraId="2C7A6FBF" w14:textId="34003BAB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01DB332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2B527CE3" w14:textId="77777777" w:rsidTr="00ED24F9">
        <w:tc>
          <w:tcPr>
            <w:tcW w:w="562" w:type="dxa"/>
          </w:tcPr>
          <w:p w14:paraId="6E473A1A" w14:textId="459AED65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14:paraId="3D8CD841" w14:textId="34C6C7A3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 xml:space="preserve">Test </w:t>
            </w:r>
            <w:proofErr w:type="spellStart"/>
            <w:r w:rsidRPr="00930A66">
              <w:rPr>
                <w:rFonts w:ascii="Times New Roman" w:hAnsi="Times New Roman" w:cs="Times New Roman"/>
              </w:rPr>
              <w:t>Balke’go</w:t>
            </w:r>
            <w:proofErr w:type="spellEnd"/>
            <w:r w:rsidRPr="00930A66">
              <w:rPr>
                <w:rFonts w:ascii="Times New Roman" w:hAnsi="Times New Roman" w:cs="Times New Roman"/>
              </w:rPr>
              <w:t xml:space="preserve"> na bieżni</w:t>
            </w:r>
          </w:p>
        </w:tc>
        <w:tc>
          <w:tcPr>
            <w:tcW w:w="1276" w:type="dxa"/>
          </w:tcPr>
          <w:p w14:paraId="5F51032A" w14:textId="07FDD1D0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1F33C06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32175329" w14:textId="77777777" w:rsidTr="00ED24F9">
        <w:tc>
          <w:tcPr>
            <w:tcW w:w="562" w:type="dxa"/>
          </w:tcPr>
          <w:p w14:paraId="67507688" w14:textId="77C0C385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14:paraId="14E02589" w14:textId="48E58205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 xml:space="preserve">Test </w:t>
            </w:r>
            <w:proofErr w:type="spellStart"/>
            <w:r w:rsidRPr="00930A66">
              <w:rPr>
                <w:rFonts w:ascii="Times New Roman" w:hAnsi="Times New Roman" w:cs="Times New Roman"/>
              </w:rPr>
              <w:t>Cooper’a</w:t>
            </w:r>
            <w:proofErr w:type="spellEnd"/>
            <w:r w:rsidRPr="00930A66">
              <w:rPr>
                <w:rFonts w:ascii="Times New Roman" w:hAnsi="Times New Roman" w:cs="Times New Roman"/>
              </w:rPr>
              <w:t xml:space="preserve"> na bieżni</w:t>
            </w:r>
          </w:p>
        </w:tc>
        <w:tc>
          <w:tcPr>
            <w:tcW w:w="1276" w:type="dxa"/>
          </w:tcPr>
          <w:p w14:paraId="760CC259" w14:textId="2F66BF01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288B868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40F46DC4" w14:textId="77777777" w:rsidTr="00ED24F9">
        <w:tc>
          <w:tcPr>
            <w:tcW w:w="562" w:type="dxa"/>
          </w:tcPr>
          <w:p w14:paraId="701846DE" w14:textId="2E1A0149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14:paraId="6E63AE6D" w14:textId="27B9D06F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 xml:space="preserve">Moduł Trenera Chodu do korekcji chodu metodą </w:t>
            </w:r>
            <w:proofErr w:type="spellStart"/>
            <w:r w:rsidRPr="00930A66">
              <w:rPr>
                <w:rFonts w:ascii="Times New Roman" w:hAnsi="Times New Roman" w:cs="Times New Roman"/>
              </w:rPr>
              <w:t>biofeedback</w:t>
            </w:r>
            <w:proofErr w:type="spellEnd"/>
          </w:p>
        </w:tc>
        <w:tc>
          <w:tcPr>
            <w:tcW w:w="1276" w:type="dxa"/>
          </w:tcPr>
          <w:p w14:paraId="01278E80" w14:textId="13BA43CF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5928490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47A75EA6" w14:textId="77777777" w:rsidTr="00ED24F9">
        <w:tc>
          <w:tcPr>
            <w:tcW w:w="562" w:type="dxa"/>
          </w:tcPr>
          <w:p w14:paraId="4F831AF4" w14:textId="1F41A1D4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73ADF2F5" w14:textId="1E7E0B44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Moduły treningowe dla kierowcy chodzącego/biegnącego z kontrolą postawy</w:t>
            </w:r>
          </w:p>
        </w:tc>
        <w:tc>
          <w:tcPr>
            <w:tcW w:w="1276" w:type="dxa"/>
          </w:tcPr>
          <w:p w14:paraId="734E858E" w14:textId="6BC829BF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6668FCC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FDAD7C8" w14:textId="77777777" w:rsidTr="00ED24F9">
        <w:tc>
          <w:tcPr>
            <w:tcW w:w="562" w:type="dxa"/>
          </w:tcPr>
          <w:p w14:paraId="25E0AE3C" w14:textId="3408371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14:paraId="37890DA3" w14:textId="6482FA7B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Rozbudowany programator specyficznych programów do biegania/chodzenia z pełną kontrolą prędkości, wysokości i tętna</w:t>
            </w:r>
          </w:p>
        </w:tc>
        <w:tc>
          <w:tcPr>
            <w:tcW w:w="1276" w:type="dxa"/>
          </w:tcPr>
          <w:p w14:paraId="1FDCF7E4" w14:textId="78F68483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B1E98DA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215DF393" w14:textId="77777777" w:rsidTr="00ED24F9">
        <w:tc>
          <w:tcPr>
            <w:tcW w:w="562" w:type="dxa"/>
          </w:tcPr>
          <w:p w14:paraId="7968DFEF" w14:textId="4D0E951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14:paraId="0FD0252A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Środowiska wirtualnej rzeczywistości dla funkcjonalnego i interaktywnego chodzenia</w:t>
            </w:r>
          </w:p>
          <w:p w14:paraId="4763C544" w14:textId="3F2E85FD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i biegania. Kontekstowe filmy wideo dla wciągającego, zajmującego treningu</w:t>
            </w:r>
          </w:p>
        </w:tc>
        <w:tc>
          <w:tcPr>
            <w:tcW w:w="1276" w:type="dxa"/>
          </w:tcPr>
          <w:p w14:paraId="59939BD7" w14:textId="244686CF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ECE74A7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27D5045C" w14:textId="77777777" w:rsidTr="00ED24F9">
        <w:tc>
          <w:tcPr>
            <w:tcW w:w="562" w:type="dxa"/>
          </w:tcPr>
          <w:p w14:paraId="74D0483D" w14:textId="498E166A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lastRenderedPageBreak/>
              <w:t>1</w:t>
            </w:r>
            <w:r w:rsidR="001B015E" w:rsidRPr="00930A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14:paraId="757049D0" w14:textId="76D70A8E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Prędkość: 0-20 km/h (0-15 km/h do użytku medycznego)</w:t>
            </w:r>
          </w:p>
        </w:tc>
        <w:tc>
          <w:tcPr>
            <w:tcW w:w="1276" w:type="dxa"/>
          </w:tcPr>
          <w:p w14:paraId="6FCCA1ED" w14:textId="40AE785C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86CFA8F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16E7F228" w14:textId="77777777" w:rsidTr="00ED24F9">
        <w:tc>
          <w:tcPr>
            <w:tcW w:w="562" w:type="dxa"/>
          </w:tcPr>
          <w:p w14:paraId="2BA82D83" w14:textId="75F132FC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</w:t>
            </w:r>
            <w:r w:rsidR="001B015E" w:rsidRPr="00930A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</w:tcPr>
          <w:p w14:paraId="6DE6D494" w14:textId="32BCED03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Monitorowanie tętna POLAR</w:t>
            </w:r>
          </w:p>
        </w:tc>
        <w:tc>
          <w:tcPr>
            <w:tcW w:w="1276" w:type="dxa"/>
          </w:tcPr>
          <w:p w14:paraId="4B761160" w14:textId="004C2E01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B856107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08D99603" w14:textId="77777777" w:rsidTr="00ED24F9">
        <w:tc>
          <w:tcPr>
            <w:tcW w:w="562" w:type="dxa"/>
          </w:tcPr>
          <w:p w14:paraId="2C6B04BD" w14:textId="0BE724F9" w:rsidR="00ED24F9" w:rsidRPr="00930A66" w:rsidRDefault="001B015E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86" w:type="dxa"/>
          </w:tcPr>
          <w:p w14:paraId="20A1A36C" w14:textId="14DD56A5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Regulacja prędkości co 0,2 km/h</w:t>
            </w:r>
          </w:p>
        </w:tc>
        <w:tc>
          <w:tcPr>
            <w:tcW w:w="1276" w:type="dxa"/>
          </w:tcPr>
          <w:p w14:paraId="74073B20" w14:textId="058D81E8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474331C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085DD83C" w14:textId="77777777" w:rsidTr="00ED24F9">
        <w:tc>
          <w:tcPr>
            <w:tcW w:w="562" w:type="dxa"/>
          </w:tcPr>
          <w:p w14:paraId="55C3B70A" w14:textId="4BE01E4F" w:rsidR="00ED24F9" w:rsidRPr="00930A66" w:rsidRDefault="001B015E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86" w:type="dxa"/>
          </w:tcPr>
          <w:p w14:paraId="5051D9B7" w14:textId="0A51C785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Zakres stopnia nachylenia 0-15% (9°)</w:t>
            </w:r>
          </w:p>
        </w:tc>
        <w:tc>
          <w:tcPr>
            <w:tcW w:w="1276" w:type="dxa"/>
          </w:tcPr>
          <w:p w14:paraId="6F1A2E93" w14:textId="20BD54D6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A79A939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490F165E" w14:textId="77777777" w:rsidTr="00ED24F9">
        <w:tc>
          <w:tcPr>
            <w:tcW w:w="562" w:type="dxa"/>
          </w:tcPr>
          <w:p w14:paraId="73A59559" w14:textId="09CF8CDE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  <w:r w:rsidR="001B015E" w:rsidRPr="00930A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14:paraId="325F7510" w14:textId="7E5FE90B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Waga: 360 kg</w:t>
            </w:r>
          </w:p>
        </w:tc>
        <w:tc>
          <w:tcPr>
            <w:tcW w:w="1276" w:type="dxa"/>
          </w:tcPr>
          <w:p w14:paraId="131AB8DD" w14:textId="1A6C5665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332A5CB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A81F6E2" w14:textId="77777777" w:rsidTr="00ED24F9">
        <w:tc>
          <w:tcPr>
            <w:tcW w:w="562" w:type="dxa"/>
          </w:tcPr>
          <w:p w14:paraId="353B725A" w14:textId="2F6CE6BB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  <w:r w:rsidR="001B015E" w:rsidRPr="00930A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14:paraId="449EC0C2" w14:textId="407C3FE2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Maksymalne obciążenie 150 kg</w:t>
            </w:r>
          </w:p>
        </w:tc>
        <w:tc>
          <w:tcPr>
            <w:tcW w:w="1276" w:type="dxa"/>
          </w:tcPr>
          <w:p w14:paraId="1955B90E" w14:textId="493B1A46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8A91B1E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F50DB58" w14:textId="77777777" w:rsidTr="00ED24F9">
        <w:tc>
          <w:tcPr>
            <w:tcW w:w="562" w:type="dxa"/>
          </w:tcPr>
          <w:p w14:paraId="580D23FA" w14:textId="438C37B6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  <w:r w:rsidR="001B015E" w:rsidRPr="00930A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14:paraId="0B2A235E" w14:textId="79ABA8B9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Rozmiar ramy: 290cm x 140cm x 210cm (długość x szerokość x wysokość)</w:t>
            </w:r>
          </w:p>
        </w:tc>
        <w:tc>
          <w:tcPr>
            <w:tcW w:w="1276" w:type="dxa"/>
          </w:tcPr>
          <w:p w14:paraId="6A9B8844" w14:textId="7B6BCCC0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BC77E9A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EE7EA91" w14:textId="77777777" w:rsidTr="00ED24F9">
        <w:tc>
          <w:tcPr>
            <w:tcW w:w="562" w:type="dxa"/>
          </w:tcPr>
          <w:p w14:paraId="7442D80E" w14:textId="01259C4E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  <w:r w:rsidR="001B015E" w:rsidRPr="00930A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43677B56" w14:textId="4974C96D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Powierzchnia do biegania: 165 cm x 54 cm (długość x szerokość)</w:t>
            </w:r>
          </w:p>
        </w:tc>
        <w:tc>
          <w:tcPr>
            <w:tcW w:w="1276" w:type="dxa"/>
          </w:tcPr>
          <w:p w14:paraId="73F35B98" w14:textId="719AD7AF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A0DCFC0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5E0B5EE8" w14:textId="77777777" w:rsidTr="00ED24F9">
        <w:tc>
          <w:tcPr>
            <w:tcW w:w="562" w:type="dxa"/>
          </w:tcPr>
          <w:p w14:paraId="7588E927" w14:textId="1FFA7569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  <w:r w:rsidR="001B015E" w:rsidRPr="00930A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14:paraId="206576EE" w14:textId="20603D21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 xml:space="preserve">Zasilanie 230 VAC, 50 </w:t>
            </w:r>
            <w:proofErr w:type="spellStart"/>
            <w:r w:rsidRPr="00930A66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276" w:type="dxa"/>
          </w:tcPr>
          <w:p w14:paraId="6F904261" w14:textId="5C51512E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C4F6CBE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12D12163" w14:textId="77777777" w:rsidTr="00ED24F9">
        <w:tc>
          <w:tcPr>
            <w:tcW w:w="562" w:type="dxa"/>
          </w:tcPr>
          <w:p w14:paraId="10D1893F" w14:textId="7F56BEB2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  <w:r w:rsidR="001B015E" w:rsidRPr="00930A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14:paraId="518AE311" w14:textId="2715EF5C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Silnik: 2,2 kW (3 KM)</w:t>
            </w:r>
          </w:p>
        </w:tc>
        <w:tc>
          <w:tcPr>
            <w:tcW w:w="1276" w:type="dxa"/>
          </w:tcPr>
          <w:p w14:paraId="5835F152" w14:textId="36A42E40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877B114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  <w:tr w:rsidR="00ED24F9" w:rsidRPr="00930A66" w14:paraId="779DB4D3" w14:textId="77777777" w:rsidTr="00ED24F9">
        <w:tc>
          <w:tcPr>
            <w:tcW w:w="562" w:type="dxa"/>
          </w:tcPr>
          <w:p w14:paraId="2DB46CD4" w14:textId="254F8B80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2</w:t>
            </w:r>
            <w:r w:rsidR="001B015E" w:rsidRPr="00930A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14:paraId="7DBFC74C" w14:textId="0F8C6422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Zgodność z EN60601-1 KLASA 1- Typ B</w:t>
            </w:r>
          </w:p>
        </w:tc>
        <w:tc>
          <w:tcPr>
            <w:tcW w:w="1276" w:type="dxa"/>
          </w:tcPr>
          <w:p w14:paraId="414D96FC" w14:textId="538F0D3D" w:rsidR="00ED24F9" w:rsidRPr="00930A66" w:rsidRDefault="00ED24F9" w:rsidP="00ED24F9">
            <w:pPr>
              <w:jc w:val="center"/>
              <w:rPr>
                <w:rFonts w:ascii="Times New Roman" w:hAnsi="Times New Roman" w:cs="Times New Roman"/>
              </w:rPr>
            </w:pPr>
            <w:r w:rsidRPr="00930A6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8A61C6F" w14:textId="77777777" w:rsidR="00ED24F9" w:rsidRPr="00930A66" w:rsidRDefault="00ED24F9" w:rsidP="00ED24F9">
            <w:pPr>
              <w:rPr>
                <w:rFonts w:ascii="Times New Roman" w:hAnsi="Times New Roman" w:cs="Times New Roman"/>
              </w:rPr>
            </w:pPr>
          </w:p>
        </w:tc>
      </w:tr>
    </w:tbl>
    <w:p w14:paraId="3107BB08" w14:textId="77777777" w:rsidR="00507C49" w:rsidRPr="00CA1056" w:rsidRDefault="00507C49" w:rsidP="00507C49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CA1056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109EF60E" w14:textId="77777777" w:rsidR="00507C49" w:rsidRPr="00CA1056" w:rsidRDefault="00507C49" w:rsidP="00507C49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CA1056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100CFF44" w14:textId="1AD0B887" w:rsidR="00FB743C" w:rsidRDefault="00FB743C">
      <w:pPr>
        <w:rPr>
          <w:rFonts w:ascii="Times New Roman" w:hAnsi="Times New Roman" w:cs="Times New Roman"/>
          <w:color w:val="FF0000"/>
        </w:rPr>
      </w:pPr>
    </w:p>
    <w:p w14:paraId="67423960" w14:textId="77777777" w:rsidR="005259DC" w:rsidRPr="004876DD" w:rsidRDefault="005259DC" w:rsidP="005259DC">
      <w:pPr>
        <w:jc w:val="both"/>
        <w:rPr>
          <w:rFonts w:ascii="Times New Roman" w:eastAsia="Andale Sans UI" w:hAnsi="Times New Roman"/>
          <w:b/>
          <w:i/>
          <w:iCs/>
          <w:kern w:val="1"/>
          <w:sz w:val="20"/>
          <w:szCs w:val="20"/>
          <w:lang w:eastAsia="fa-IR" w:bidi="fa-IR"/>
        </w:rPr>
      </w:pPr>
      <w:r w:rsidRPr="004876DD">
        <w:rPr>
          <w:rFonts w:ascii="Times New Roman" w:hAnsi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</w:t>
      </w:r>
      <w:r>
        <w:rPr>
          <w:rFonts w:ascii="Times New Roman" w:hAnsi="Times New Roman"/>
          <w:i/>
          <w:iCs/>
          <w:sz w:val="20"/>
          <w:szCs w:val="20"/>
        </w:rPr>
        <w:t>.</w:t>
      </w:r>
    </w:p>
    <w:p w14:paraId="5443C2FF" w14:textId="77777777" w:rsidR="007C2F4C" w:rsidRPr="00930A66" w:rsidRDefault="007C2F4C">
      <w:pPr>
        <w:rPr>
          <w:rFonts w:ascii="Times New Roman" w:hAnsi="Times New Roman" w:cs="Times New Roman"/>
        </w:rPr>
      </w:pPr>
    </w:p>
    <w:p w14:paraId="5B17F4B7" w14:textId="77777777" w:rsidR="00B36747" w:rsidRPr="00930A66" w:rsidRDefault="00B36747">
      <w:pPr>
        <w:rPr>
          <w:rFonts w:ascii="Times New Roman" w:hAnsi="Times New Roman" w:cs="Times New Roman"/>
        </w:rPr>
      </w:pPr>
    </w:p>
    <w:sectPr w:rsidR="00B36747" w:rsidRPr="00930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AF51" w14:textId="77777777" w:rsidR="00B82D3A" w:rsidRDefault="00B82D3A" w:rsidP="00930A66">
      <w:pPr>
        <w:spacing w:after="0" w:line="240" w:lineRule="auto"/>
      </w:pPr>
      <w:r>
        <w:separator/>
      </w:r>
    </w:p>
  </w:endnote>
  <w:endnote w:type="continuationSeparator" w:id="0">
    <w:p w14:paraId="7634882C" w14:textId="77777777" w:rsidR="00B82D3A" w:rsidRDefault="00B82D3A" w:rsidP="0093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3504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348312" w14:textId="170CB798" w:rsidR="00FE5ED6" w:rsidRPr="00A523D5" w:rsidRDefault="00FE5ED6">
        <w:pPr>
          <w:pStyle w:val="Stopka"/>
          <w:jc w:val="center"/>
          <w:rPr>
            <w:rFonts w:ascii="Times New Roman" w:hAnsi="Times New Roman" w:cs="Times New Roman"/>
          </w:rPr>
        </w:pPr>
        <w:r w:rsidRPr="00A523D5">
          <w:rPr>
            <w:rFonts w:ascii="Times New Roman" w:hAnsi="Times New Roman" w:cs="Times New Roman"/>
          </w:rPr>
          <w:fldChar w:fldCharType="begin"/>
        </w:r>
        <w:r w:rsidRPr="00A523D5">
          <w:rPr>
            <w:rFonts w:ascii="Times New Roman" w:hAnsi="Times New Roman" w:cs="Times New Roman"/>
          </w:rPr>
          <w:instrText>PAGE   \* MERGEFORMAT</w:instrText>
        </w:r>
        <w:r w:rsidRPr="00A523D5">
          <w:rPr>
            <w:rFonts w:ascii="Times New Roman" w:hAnsi="Times New Roman" w:cs="Times New Roman"/>
          </w:rPr>
          <w:fldChar w:fldCharType="separate"/>
        </w:r>
        <w:r w:rsidRPr="00A523D5">
          <w:rPr>
            <w:rFonts w:ascii="Times New Roman" w:hAnsi="Times New Roman" w:cs="Times New Roman"/>
          </w:rPr>
          <w:t>2</w:t>
        </w:r>
        <w:r w:rsidRPr="00A523D5">
          <w:rPr>
            <w:rFonts w:ascii="Times New Roman" w:hAnsi="Times New Roman" w:cs="Times New Roman"/>
          </w:rPr>
          <w:fldChar w:fldCharType="end"/>
        </w:r>
      </w:p>
    </w:sdtContent>
  </w:sdt>
  <w:p w14:paraId="6315DFF6" w14:textId="77777777" w:rsidR="00FE5ED6" w:rsidRDefault="00FE5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4EFA6" w14:textId="77777777" w:rsidR="00B82D3A" w:rsidRDefault="00B82D3A" w:rsidP="00930A66">
      <w:pPr>
        <w:spacing w:after="0" w:line="240" w:lineRule="auto"/>
      </w:pPr>
      <w:r>
        <w:separator/>
      </w:r>
    </w:p>
  </w:footnote>
  <w:footnote w:type="continuationSeparator" w:id="0">
    <w:p w14:paraId="161239DE" w14:textId="77777777" w:rsidR="00B82D3A" w:rsidRDefault="00B82D3A" w:rsidP="0093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0CC6E" w14:textId="23469FFA" w:rsidR="00930A66" w:rsidRPr="00930A66" w:rsidRDefault="00930A66">
    <w:pPr>
      <w:pStyle w:val="Nagwek"/>
      <w:rPr>
        <w:rFonts w:ascii="Times New Roman" w:hAnsi="Times New Roman" w:cs="Times New Roman"/>
        <w:sz w:val="24"/>
        <w:szCs w:val="24"/>
      </w:rPr>
    </w:pPr>
    <w:r w:rsidRPr="00930A66">
      <w:rPr>
        <w:rFonts w:ascii="Times New Roman" w:hAnsi="Times New Roman" w:cs="Times New Roman"/>
        <w:sz w:val="24"/>
        <w:szCs w:val="24"/>
      </w:rPr>
      <w:t>Część nr 4 pn. Wyposażenie fizjoterapii dla dorosłych</w:t>
    </w:r>
  </w:p>
  <w:p w14:paraId="173E1ABE" w14:textId="77777777" w:rsidR="00930A66" w:rsidRDefault="00930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B690D"/>
    <w:multiLevelType w:val="hybridMultilevel"/>
    <w:tmpl w:val="A7FC1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234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7C1"/>
    <w:rsid w:val="00011524"/>
    <w:rsid w:val="0005337A"/>
    <w:rsid w:val="00092124"/>
    <w:rsid w:val="000E07FA"/>
    <w:rsid w:val="00101CD5"/>
    <w:rsid w:val="00146958"/>
    <w:rsid w:val="00194F86"/>
    <w:rsid w:val="001A0DE7"/>
    <w:rsid w:val="001B015E"/>
    <w:rsid w:val="001B239E"/>
    <w:rsid w:val="0021649B"/>
    <w:rsid w:val="00221662"/>
    <w:rsid w:val="002230A4"/>
    <w:rsid w:val="00250782"/>
    <w:rsid w:val="00274DB0"/>
    <w:rsid w:val="002760F1"/>
    <w:rsid w:val="00281E76"/>
    <w:rsid w:val="002A2291"/>
    <w:rsid w:val="002E4E88"/>
    <w:rsid w:val="00367AB5"/>
    <w:rsid w:val="003850EF"/>
    <w:rsid w:val="003D2F7A"/>
    <w:rsid w:val="003E6E8F"/>
    <w:rsid w:val="00415A2E"/>
    <w:rsid w:val="0045304E"/>
    <w:rsid w:val="00454731"/>
    <w:rsid w:val="00456D43"/>
    <w:rsid w:val="00477F2B"/>
    <w:rsid w:val="004C5D5D"/>
    <w:rsid w:val="004D3E79"/>
    <w:rsid w:val="0050073B"/>
    <w:rsid w:val="00501EEC"/>
    <w:rsid w:val="00507C49"/>
    <w:rsid w:val="005259DC"/>
    <w:rsid w:val="00551142"/>
    <w:rsid w:val="0057122E"/>
    <w:rsid w:val="00590048"/>
    <w:rsid w:val="005B78F0"/>
    <w:rsid w:val="005C640E"/>
    <w:rsid w:val="005D171B"/>
    <w:rsid w:val="005D2463"/>
    <w:rsid w:val="005F50D7"/>
    <w:rsid w:val="00634C7A"/>
    <w:rsid w:val="0064346C"/>
    <w:rsid w:val="00645B1A"/>
    <w:rsid w:val="006749D4"/>
    <w:rsid w:val="0068233E"/>
    <w:rsid w:val="006B3B0E"/>
    <w:rsid w:val="006F4E02"/>
    <w:rsid w:val="00754DAB"/>
    <w:rsid w:val="00755DAA"/>
    <w:rsid w:val="0076625D"/>
    <w:rsid w:val="007757A3"/>
    <w:rsid w:val="00784CB4"/>
    <w:rsid w:val="007C1D96"/>
    <w:rsid w:val="007C2F4C"/>
    <w:rsid w:val="007C698D"/>
    <w:rsid w:val="007D5C8B"/>
    <w:rsid w:val="008052CF"/>
    <w:rsid w:val="00823221"/>
    <w:rsid w:val="00833015"/>
    <w:rsid w:val="00836263"/>
    <w:rsid w:val="00862209"/>
    <w:rsid w:val="008A0EE7"/>
    <w:rsid w:val="008B2166"/>
    <w:rsid w:val="00930A66"/>
    <w:rsid w:val="00981B8A"/>
    <w:rsid w:val="009B4633"/>
    <w:rsid w:val="009F5D0F"/>
    <w:rsid w:val="00A01E70"/>
    <w:rsid w:val="00A121AA"/>
    <w:rsid w:val="00A20510"/>
    <w:rsid w:val="00A523D5"/>
    <w:rsid w:val="00A76770"/>
    <w:rsid w:val="00A774E6"/>
    <w:rsid w:val="00AB3FE6"/>
    <w:rsid w:val="00AB59B5"/>
    <w:rsid w:val="00AF324F"/>
    <w:rsid w:val="00B005CA"/>
    <w:rsid w:val="00B32D3F"/>
    <w:rsid w:val="00B36747"/>
    <w:rsid w:val="00B6435C"/>
    <w:rsid w:val="00B82D3A"/>
    <w:rsid w:val="00B86961"/>
    <w:rsid w:val="00B87AD0"/>
    <w:rsid w:val="00BA5E2E"/>
    <w:rsid w:val="00BB24C2"/>
    <w:rsid w:val="00BE6F61"/>
    <w:rsid w:val="00C16608"/>
    <w:rsid w:val="00C7325D"/>
    <w:rsid w:val="00C87A0B"/>
    <w:rsid w:val="00C907B0"/>
    <w:rsid w:val="00CA1056"/>
    <w:rsid w:val="00CA4DD1"/>
    <w:rsid w:val="00CB400F"/>
    <w:rsid w:val="00CD5358"/>
    <w:rsid w:val="00D50FF7"/>
    <w:rsid w:val="00DB57C1"/>
    <w:rsid w:val="00DC69F7"/>
    <w:rsid w:val="00DF4EF8"/>
    <w:rsid w:val="00E22AFB"/>
    <w:rsid w:val="00E31C59"/>
    <w:rsid w:val="00E42B2B"/>
    <w:rsid w:val="00E72048"/>
    <w:rsid w:val="00E907DA"/>
    <w:rsid w:val="00E978A7"/>
    <w:rsid w:val="00ED24F9"/>
    <w:rsid w:val="00ED34F3"/>
    <w:rsid w:val="00EF3110"/>
    <w:rsid w:val="00F1603D"/>
    <w:rsid w:val="00F37F7C"/>
    <w:rsid w:val="00F405EF"/>
    <w:rsid w:val="00F5605F"/>
    <w:rsid w:val="00F6654F"/>
    <w:rsid w:val="00F81DD3"/>
    <w:rsid w:val="00F95511"/>
    <w:rsid w:val="00FA0B35"/>
    <w:rsid w:val="00FA7ACA"/>
    <w:rsid w:val="00FB743C"/>
    <w:rsid w:val="00FC05F6"/>
    <w:rsid w:val="00FE5ED6"/>
    <w:rsid w:val="00FF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6DD5"/>
  <w15:chartTrackingRefBased/>
  <w15:docId w15:val="{19C4ADF2-576C-4B91-B24E-0167C7C3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0510"/>
    <w:pPr>
      <w:ind w:left="720"/>
      <w:contextualSpacing/>
    </w:pPr>
  </w:style>
  <w:style w:type="paragraph" w:styleId="Bezodstpw">
    <w:name w:val="No Spacing"/>
    <w:uiPriority w:val="1"/>
    <w:qFormat/>
    <w:rsid w:val="00ED24F9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A66"/>
  </w:style>
  <w:style w:type="paragraph" w:styleId="Stopka">
    <w:name w:val="footer"/>
    <w:basedOn w:val="Normalny"/>
    <w:link w:val="StopkaZnak"/>
    <w:uiPriority w:val="99"/>
    <w:unhideWhenUsed/>
    <w:rsid w:val="0093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Agnieszka Dopierała</cp:lastModifiedBy>
  <cp:revision>17</cp:revision>
  <dcterms:created xsi:type="dcterms:W3CDTF">2023-02-03T07:39:00Z</dcterms:created>
  <dcterms:modified xsi:type="dcterms:W3CDTF">2023-03-15T13:04:00Z</dcterms:modified>
</cp:coreProperties>
</file>