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7D85" w14:textId="77777777" w:rsidR="00FC7F94" w:rsidRDefault="00FC7F94" w:rsidP="00FC7F94">
      <w:pPr>
        <w:spacing w:before="100" w:beforeAutospacing="1" w:after="100" w:afterAutospacing="1" w:line="240" w:lineRule="auto"/>
        <w:ind w:firstLine="524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Włocławek, dnia  9 lipca 2021 roku</w:t>
      </w:r>
    </w:p>
    <w:p w14:paraId="2D643FC5" w14:textId="77777777" w:rsidR="00FC7F94" w:rsidRDefault="00FC7F94" w:rsidP="00FC7F94">
      <w:pPr>
        <w:spacing w:before="100" w:beforeAutospacing="1" w:after="100" w:afterAutospacing="1" w:line="240" w:lineRule="auto"/>
        <w:rPr>
          <w:rFonts w:ascii="Times New Roman" w:eastAsia="Times New Roman" w:hAnsi="Times New Roman" w:cs="Times New Roman"/>
          <w:sz w:val="24"/>
          <w:szCs w:val="24"/>
          <w:lang w:eastAsia="pl-PL"/>
        </w:rPr>
      </w:pPr>
    </w:p>
    <w:p w14:paraId="79EF2422" w14:textId="77777777" w:rsidR="00FC7F94" w:rsidRDefault="00FC7F94" w:rsidP="00FC7F94">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ZAB.0012.7.3.2021</w:t>
      </w:r>
    </w:p>
    <w:p w14:paraId="664A15B3" w14:textId="77777777" w:rsidR="00FC7F94" w:rsidRDefault="00FC7F94" w:rsidP="00FC7F94">
      <w:pPr>
        <w:spacing w:after="0" w:line="360" w:lineRule="auto"/>
        <w:ind w:firstLine="5245"/>
        <w:rPr>
          <w:rFonts w:ascii="Times New Roman" w:eastAsia="Times New Roman" w:hAnsi="Times New Roman" w:cs="Times New Roman"/>
          <w:b/>
          <w:sz w:val="24"/>
          <w:szCs w:val="24"/>
          <w:lang w:eastAsia="pl-PL"/>
        </w:rPr>
      </w:pPr>
    </w:p>
    <w:p w14:paraId="432F5CDA" w14:textId="77777777" w:rsidR="00FC7F94" w:rsidRDefault="00FC7F94" w:rsidP="00FC7F94">
      <w:pPr>
        <w:spacing w:after="0" w:line="360" w:lineRule="auto"/>
        <w:ind w:firstLine="524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Pan</w:t>
      </w:r>
    </w:p>
    <w:p w14:paraId="0B09F575" w14:textId="77777777" w:rsidR="00FC7F94" w:rsidRDefault="00FC7F94" w:rsidP="00FC7F94">
      <w:pPr>
        <w:spacing w:after="0" w:line="360" w:lineRule="auto"/>
        <w:ind w:firstLine="524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Roman Gołębiewski</w:t>
      </w:r>
    </w:p>
    <w:p w14:paraId="181A5050" w14:textId="77777777" w:rsidR="00FC7F94" w:rsidRDefault="00FC7F94" w:rsidP="00FC7F94">
      <w:pPr>
        <w:spacing w:after="0" w:line="360" w:lineRule="auto"/>
        <w:ind w:firstLine="524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Starosta Włocławski </w:t>
      </w:r>
    </w:p>
    <w:p w14:paraId="4487D97D" w14:textId="77777777" w:rsidR="00FC7F94" w:rsidRDefault="00FC7F94" w:rsidP="00FC7F94">
      <w:pPr>
        <w:spacing w:after="0" w:line="360" w:lineRule="auto"/>
        <w:ind w:firstLine="709"/>
        <w:jc w:val="both"/>
        <w:rPr>
          <w:rFonts w:ascii="Times New Roman" w:eastAsia="Times New Roman" w:hAnsi="Times New Roman" w:cs="Times New Roman"/>
          <w:sz w:val="24"/>
          <w:szCs w:val="24"/>
          <w:lang w:eastAsia="pl-PL"/>
        </w:rPr>
      </w:pPr>
    </w:p>
    <w:p w14:paraId="2AAF74BE" w14:textId="77777777" w:rsidR="00FC7F94" w:rsidRDefault="00FC7F94" w:rsidP="00FC7F94">
      <w:pPr>
        <w:spacing w:before="120" w:after="12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podstawie § 63 d ust. 4 pkt 1 Statutu Powiatu Włocławskiego (Dz. Urz. Woj. Kuj. – Pom. z 2021 r. poz. 1310), Komisja Skarg, Wniosków i Petycji, prosi o udzielenie pisemnych wyjaśnień w sprawie „wprowadzenia strefy ciszy na Jeziorze Ługowiska” (kserokopia petycji w załączeniu).  Dla ustalenia stanu faktycznego oraz przyjęcia projektu rozstrzygnięcia niezbędne jest  uruchomienie procedury związanej z wyjaśnieniem czy są przesłanki do zastosowania przepisów art. 116 ust. 1 ustawy z dnia 27 kwietnia 2001 r. Prawo ochrony środowiska (Dz. U. z 2020 r. poz. 1219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xml:space="preserve">. zm.), zgodnie z którym rada powiatu, w drodze uchwały, z zastrzeżeniem ust. 2 i 4, może ograniczyć lub zakazać używania jednostek pływających lub niektórych ich rodzajów na określonych zbiornikach powierzchniowych wód stojących oraz wodach płynących, jeżeli jest to konieczne do zapewnienia odpowiednich warunków akustycznych na terenach przeznaczonych na cele rekreacyjno-wypoczynkowe. Z orzecznictwa sądów wynika, iż wydanie przez radę powiatu uchwały w sprawie wprowadzenia zakazu używania jednostek pływających na określonych akwenach wodnych, powinno zostać poprzedzone ustaleniami - czy na terenach rekreacyjno-wypoczynkowych panują odpowiednie warunki akustyczne czy też nie. Taka ocena, czy wprowadzenie zakazu, jest zatem wynikiem potrzeby zapewnienia odpowiednich warunków akustycznych i powinna zostać poprzedzona analizą opracowań specjalistycznych w tym zakresie, zawierających badania pomiarowe hałasu. Wynika to z art.  113 ust. 1 ustawy Prawo ochrony środowiska, na podstawie którego wydane zostało Rozporządzenie Ministra Środowiska z dnia 14 czerwca 2007 r. w sprawie dopuszczalnych poziomów hałasu w środowisku (Dz. U. z 2014 r. poz. 112). </w:t>
      </w:r>
    </w:p>
    <w:p w14:paraId="281E58D1" w14:textId="77777777" w:rsidR="00FC7F94" w:rsidRDefault="00FC7F94" w:rsidP="00FC7F94">
      <w:pPr>
        <w:spacing w:before="120" w:after="12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Proszę o udzielenie odpowiedzi w terminie umożliwiającym komisji na opracowanie projektu rozstrzygnięcia rady, biorąc pod uwagę przepis art. 10 ust. 1 ustawy z dnia 11 lipca 2014 r. o petycjach (Dz. U. z 2018 r. poz. 870). Petycja wpłynęła do Rady Powiatu we Włocławku w dniu 30.06.2021 r. </w:t>
      </w:r>
    </w:p>
    <w:p w14:paraId="2F4221D1" w14:textId="77777777" w:rsidR="00FC7F94" w:rsidRDefault="00FC7F94" w:rsidP="00FC7F94">
      <w:pPr>
        <w:spacing w:after="0" w:line="240" w:lineRule="auto"/>
        <w:jc w:val="both"/>
        <w:rPr>
          <w:rFonts w:ascii="Times New Roman" w:eastAsia="Times New Roman" w:hAnsi="Times New Roman" w:cs="Times New Roman"/>
          <w:u w:val="single"/>
          <w:lang w:eastAsia="pl-PL"/>
        </w:rPr>
      </w:pPr>
    </w:p>
    <w:p w14:paraId="17182B3E" w14:textId="77777777" w:rsidR="00FC7F94" w:rsidRDefault="00FC7F94" w:rsidP="00FC7F94">
      <w:pPr>
        <w:spacing w:after="0" w:line="240" w:lineRule="auto"/>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Otrzymuje:</w:t>
      </w:r>
    </w:p>
    <w:p w14:paraId="153F949C" w14:textId="77777777" w:rsidR="00FC7F94" w:rsidRDefault="00FC7F94" w:rsidP="00FC7F94">
      <w:pPr>
        <w:pStyle w:val="Akapitzlist"/>
        <w:numPr>
          <w:ilvl w:val="0"/>
          <w:numId w:val="1"/>
        </w:numPr>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adresat</w:t>
      </w:r>
    </w:p>
    <w:p w14:paraId="4334E928" w14:textId="77777777" w:rsidR="00FC7F94" w:rsidRDefault="00FC7F94" w:rsidP="00FC7F94">
      <w:pPr>
        <w:pStyle w:val="Akapitzlist"/>
        <w:numPr>
          <w:ilvl w:val="0"/>
          <w:numId w:val="1"/>
        </w:numPr>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wnioskodawca (dane w aktach sprawy)</w:t>
      </w:r>
    </w:p>
    <w:p w14:paraId="5FE17E1E" w14:textId="77777777" w:rsidR="00FC7F94" w:rsidRDefault="00FC7F94" w:rsidP="00FC7F94">
      <w:pPr>
        <w:pStyle w:val="Akapitzlist"/>
        <w:numPr>
          <w:ilvl w:val="0"/>
          <w:numId w:val="1"/>
        </w:numPr>
        <w:spacing w:before="100" w:beforeAutospacing="1" w:after="100" w:afterAutospacing="1"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a/a</w:t>
      </w:r>
    </w:p>
    <w:p w14:paraId="68B035E3" w14:textId="77777777" w:rsidR="00FC7F94" w:rsidRDefault="00FC7F94" w:rsidP="00FC7F94">
      <w:pPr>
        <w:spacing w:after="0" w:line="240" w:lineRule="auto"/>
        <w:ind w:firstLine="4536"/>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Przewodniczący Komisji </w:t>
      </w:r>
    </w:p>
    <w:p w14:paraId="4B10425F" w14:textId="77777777" w:rsidR="00FC7F94" w:rsidRDefault="00FC7F94" w:rsidP="00FC7F94">
      <w:pPr>
        <w:spacing w:after="0" w:line="240" w:lineRule="auto"/>
        <w:ind w:firstLine="4536"/>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Skarg, Wniosków i Petycji </w:t>
      </w:r>
    </w:p>
    <w:p w14:paraId="49CF087C" w14:textId="77777777" w:rsidR="00FC7F94" w:rsidRDefault="00FC7F94" w:rsidP="00FC7F94">
      <w:pPr>
        <w:spacing w:after="0" w:line="240" w:lineRule="auto"/>
        <w:ind w:firstLine="4536"/>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p>
    <w:p w14:paraId="26854BF3" w14:textId="77777777" w:rsidR="00FC7F94" w:rsidRDefault="00FC7F94" w:rsidP="00FC7F94">
      <w:pPr>
        <w:spacing w:after="0" w:line="240" w:lineRule="auto"/>
        <w:ind w:firstLine="4536"/>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Tomasz Jezierski</w:t>
      </w:r>
    </w:p>
    <w:p w14:paraId="1120074D" w14:textId="77777777" w:rsidR="004828B1" w:rsidRDefault="004828B1"/>
    <w:sectPr w:rsidR="0048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4E4A"/>
    <w:multiLevelType w:val="hybridMultilevel"/>
    <w:tmpl w:val="470E5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4"/>
    <w:rsid w:val="004828B1"/>
    <w:rsid w:val="00FC7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2EB9"/>
  <w15:chartTrackingRefBased/>
  <w15:docId w15:val="{3FAD457F-8AFA-42F6-A067-8F011C3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F9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6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1939</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Sudomir Ozdoba</dc:creator>
  <cp:keywords/>
  <dc:description/>
  <cp:lastModifiedBy>A. Sudomir Ozdoba</cp:lastModifiedBy>
  <cp:revision>1</cp:revision>
  <dcterms:created xsi:type="dcterms:W3CDTF">2021-07-07T12:11:00Z</dcterms:created>
  <dcterms:modified xsi:type="dcterms:W3CDTF">2021-07-07T12:11:00Z</dcterms:modified>
</cp:coreProperties>
</file>